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80EB" w14:textId="77777777" w:rsidR="00213124" w:rsidRPr="00B8680C" w:rsidRDefault="00213124" w:rsidP="00213124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70816485" w:rsidR="00162D46" w:rsidRPr="00162D46" w:rsidRDefault="00AC3E9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FD1854">
        <w:rPr>
          <w:rFonts w:ascii="Arial" w:hAnsi="Arial" w:cs="Arial"/>
        </w:rPr>
        <w:t xml:space="preserve">a </w:t>
      </w:r>
      <w:r w:rsidR="00082B3F">
        <w:rPr>
          <w:rFonts w:ascii="Arial" w:hAnsi="Arial" w:cs="Arial"/>
        </w:rPr>
        <w:t>Persuasive</w:t>
      </w:r>
      <w:r w:rsidR="00FD1854"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D9110B0" w14:textId="4E4A62EE" w:rsidR="00162D46" w:rsidRPr="00162D46" w:rsidRDefault="00AC3E9E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Write a</w:t>
      </w:r>
      <w:r w:rsidR="00082B3F">
        <w:rPr>
          <w:rFonts w:ascii="Arial" w:hAnsi="Arial" w:cs="Arial"/>
          <w:b/>
          <w:bCs/>
          <w:sz w:val="28"/>
          <w:szCs w:val="28"/>
        </w:rPr>
        <w:t>n opinion statement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4AD7A26" w14:textId="7F06BF0B" w:rsidR="009C0E49" w:rsidRPr="00213124" w:rsidRDefault="00082B3F" w:rsidP="009C0E4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82B3F">
        <w:rPr>
          <w:rFonts w:ascii="Arial" w:eastAsia="Times New Roman" w:hAnsi="Arial" w:cs="Arial"/>
          <w:sz w:val="28"/>
          <w:szCs w:val="28"/>
        </w:rPr>
        <w:t>Write a sentence that names your opinion and gets the attention of the reader.</w:t>
      </w:r>
      <w:r w:rsidR="00682549">
        <w:rPr>
          <w:rFonts w:ascii="Arial" w:eastAsia="Times New Roman" w:hAnsi="Arial" w:cs="Arial"/>
          <w:sz w:val="28"/>
          <w:szCs w:val="28"/>
        </w:rPr>
        <w:t xml:space="preserve"> </w:t>
      </w:r>
      <w:r w:rsidRPr="00082B3F">
        <w:rPr>
          <w:rFonts w:ascii="Arial" w:eastAsia="Times New Roman" w:hAnsi="Arial" w:cs="Arial"/>
          <w:sz w:val="28"/>
          <w:szCs w:val="28"/>
        </w:rPr>
        <w:t>Write body sentences to give reasons that support your opinion. Create an ending sentence that sums up your opinion.</w:t>
      </w:r>
      <w:r w:rsidR="009C0E49">
        <w:rPr>
          <w:rFonts w:ascii="Arial" w:hAnsi="Arial" w:cs="Arial"/>
          <w:b/>
          <w:sz w:val="28"/>
          <w:szCs w:val="28"/>
        </w:rPr>
        <w:br/>
      </w:r>
    </w:p>
    <w:p w14:paraId="6768FC2B" w14:textId="77777777" w:rsidR="00FD1854" w:rsidRDefault="00FD18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B2884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0233C8C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019A21" w14:textId="40DBF93D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1F576E5" w14:textId="50DF11F2" w:rsidR="00682549" w:rsidRDefault="006825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C05A31" w14:textId="2650C525" w:rsidR="00682549" w:rsidRDefault="006825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3A7F0E4" w14:textId="77777777" w:rsidR="00682549" w:rsidRDefault="006825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F82961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C5C43C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05E248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C6854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F3B33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2EE95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9CC4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DF73D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B34E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DA48A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231A3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B1BC7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82B3F"/>
    <w:rsid w:val="00162D46"/>
    <w:rsid w:val="00213124"/>
    <w:rsid w:val="00295F4D"/>
    <w:rsid w:val="003100CE"/>
    <w:rsid w:val="004B2F9E"/>
    <w:rsid w:val="00543DFE"/>
    <w:rsid w:val="0059683A"/>
    <w:rsid w:val="0064070E"/>
    <w:rsid w:val="00682549"/>
    <w:rsid w:val="006C227F"/>
    <w:rsid w:val="007258F3"/>
    <w:rsid w:val="007F32E2"/>
    <w:rsid w:val="0089632F"/>
    <w:rsid w:val="008D6FD6"/>
    <w:rsid w:val="00950C07"/>
    <w:rsid w:val="009C0E49"/>
    <w:rsid w:val="00A20CB4"/>
    <w:rsid w:val="00AC3E9E"/>
    <w:rsid w:val="00BE004E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  <w:rsid w:val="00FD185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A1E09F38-DBBB-40F5-84D6-2BED3CE3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2016-09-29T15:38:00Z</dcterms:created>
  <dcterms:modified xsi:type="dcterms:W3CDTF">2016-10-06T14:07:00Z</dcterms:modified>
</cp:coreProperties>
</file>