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B71" w:rsidRPr="00BB6B71" w:rsidRDefault="00D12994" w:rsidP="00BB6B71">
      <w:pPr>
        <w:rPr>
          <w:rFonts w:ascii="Arial" w:hAnsi="Arial" w:cs="Arial"/>
          <w:b/>
          <w:sz w:val="40"/>
          <w:szCs w:val="40"/>
        </w:rPr>
      </w:pPr>
      <w:r>
        <w:rPr>
          <w:rFonts w:ascii="Arial" w:hAnsi="Arial" w:cs="Arial"/>
          <w:b/>
          <w:sz w:val="40"/>
          <w:szCs w:val="40"/>
        </w:rPr>
        <w:t>Comparison-Contrast T</w:t>
      </w:r>
      <w:r w:rsidR="0082108B">
        <w:rPr>
          <w:rFonts w:ascii="Arial" w:hAnsi="Arial" w:cs="Arial"/>
          <w:b/>
          <w:sz w:val="40"/>
          <w:szCs w:val="40"/>
        </w:rPr>
        <w:t>-</w:t>
      </w:r>
      <w:r>
        <w:rPr>
          <w:rFonts w:ascii="Arial" w:hAnsi="Arial" w:cs="Arial"/>
          <w:b/>
          <w:sz w:val="40"/>
          <w:szCs w:val="40"/>
        </w:rPr>
        <w:t>Chart</w:t>
      </w:r>
    </w:p>
    <w:p w:rsidR="00D12994" w:rsidRDefault="0082108B" w:rsidP="00BB6B71">
      <w:pPr>
        <w:rPr>
          <w:rFonts w:ascii="Arial" w:hAnsi="Arial" w:cs="Arial"/>
          <w:sz w:val="24"/>
          <w:szCs w:val="24"/>
        </w:rPr>
      </w:pPr>
      <w:r>
        <w:rPr>
          <w:rFonts w:ascii="Arial" w:hAnsi="Arial" w:cs="Arial"/>
          <w:sz w:val="24"/>
          <w:szCs w:val="24"/>
        </w:rPr>
        <w:t>Write one topic in the top of the left column and one topic in the top of the right column. List facts about the first topic in the left column and facts about the second in the right column. Circle similarities between the two columns. Check</w:t>
      </w:r>
      <w:r w:rsidR="00791F29">
        <w:rPr>
          <w:rFonts w:ascii="Arial" w:hAnsi="Arial" w:cs="Arial"/>
          <w:sz w:val="24"/>
          <w:szCs w:val="24"/>
        </w:rPr>
        <w:t>mark</w:t>
      </w:r>
      <w:bookmarkStart w:id="0" w:name="_GoBack"/>
      <w:bookmarkEnd w:id="0"/>
      <w:r>
        <w:rPr>
          <w:rFonts w:ascii="Arial" w:hAnsi="Arial" w:cs="Arial"/>
          <w:sz w:val="24"/>
          <w:szCs w:val="24"/>
        </w:rPr>
        <w:t xml:space="preserve"> differences.</w:t>
      </w:r>
    </w:p>
    <w:tbl>
      <w:tblPr>
        <w:tblStyle w:val="TableGrid"/>
        <w:tblW w:w="9355" w:type="dxa"/>
        <w:tblLook w:val="04A0" w:firstRow="1" w:lastRow="0" w:firstColumn="1" w:lastColumn="0" w:noHBand="0" w:noVBand="1"/>
      </w:tblPr>
      <w:tblGrid>
        <w:gridCol w:w="4495"/>
        <w:gridCol w:w="4860"/>
      </w:tblGrid>
      <w:tr w:rsidR="0082108B" w:rsidTr="0082108B">
        <w:trPr>
          <w:trHeight w:val="530"/>
        </w:trPr>
        <w:tc>
          <w:tcPr>
            <w:tcW w:w="4495" w:type="dxa"/>
          </w:tcPr>
          <w:p w:rsidR="0082108B" w:rsidRPr="00D12994" w:rsidRDefault="0082108B" w:rsidP="00BB6B71">
            <w:pPr>
              <w:rPr>
                <w:rFonts w:ascii="Arial" w:hAnsi="Arial" w:cs="Arial"/>
                <w:b/>
                <w:sz w:val="24"/>
                <w:szCs w:val="24"/>
              </w:rPr>
            </w:pPr>
          </w:p>
        </w:tc>
        <w:tc>
          <w:tcPr>
            <w:tcW w:w="4860" w:type="dxa"/>
          </w:tcPr>
          <w:p w:rsidR="0082108B" w:rsidRPr="00D12994" w:rsidRDefault="0082108B" w:rsidP="00BB6B71">
            <w:pPr>
              <w:rPr>
                <w:rFonts w:ascii="Arial" w:hAnsi="Arial" w:cs="Arial"/>
                <w:b/>
                <w:sz w:val="24"/>
                <w:szCs w:val="24"/>
              </w:rPr>
            </w:pPr>
          </w:p>
        </w:tc>
      </w:tr>
      <w:tr w:rsidR="0082108B" w:rsidTr="0082108B">
        <w:trPr>
          <w:trHeight w:val="8630"/>
        </w:trPr>
        <w:tc>
          <w:tcPr>
            <w:tcW w:w="4495" w:type="dxa"/>
          </w:tcPr>
          <w:p w:rsidR="0082108B" w:rsidRDefault="0082108B" w:rsidP="00BB6B71">
            <w:pPr>
              <w:rPr>
                <w:rFonts w:ascii="Arial" w:hAnsi="Arial" w:cs="Arial"/>
                <w:sz w:val="24"/>
                <w:szCs w:val="24"/>
              </w:rPr>
            </w:pPr>
          </w:p>
        </w:tc>
        <w:tc>
          <w:tcPr>
            <w:tcW w:w="4860" w:type="dxa"/>
          </w:tcPr>
          <w:p w:rsidR="0082108B" w:rsidRDefault="0082108B" w:rsidP="00BB6B71">
            <w:pPr>
              <w:rPr>
                <w:rFonts w:ascii="Arial" w:hAnsi="Arial" w:cs="Arial"/>
                <w:sz w:val="24"/>
                <w:szCs w:val="24"/>
              </w:rPr>
            </w:pPr>
          </w:p>
        </w:tc>
      </w:tr>
    </w:tbl>
    <w:p w:rsidR="00BB6B71" w:rsidRDefault="00BB6B71" w:rsidP="00BB6B71">
      <w:pPr>
        <w:rPr>
          <w:rFonts w:ascii="Arial" w:hAnsi="Arial" w:cs="Arial"/>
          <w:sz w:val="24"/>
          <w:szCs w:val="24"/>
        </w:rPr>
      </w:pPr>
      <w:r w:rsidRPr="00BB6B71">
        <w:rPr>
          <w:rFonts w:ascii="Arial" w:hAnsi="Arial" w:cs="Arial"/>
          <w:sz w:val="24"/>
          <w:szCs w:val="24"/>
        </w:rPr>
        <w:t xml:space="preserve"> </w:t>
      </w:r>
    </w:p>
    <w:p w:rsidR="00814D44" w:rsidRPr="00BB6B71" w:rsidRDefault="00814D44" w:rsidP="00814D44">
      <w:pPr>
        <w:rPr>
          <w:rFonts w:ascii="Arial" w:hAnsi="Arial" w:cs="Arial"/>
          <w:sz w:val="24"/>
          <w:szCs w:val="24"/>
        </w:rPr>
      </w:pPr>
      <w:r>
        <w:rPr>
          <w:rFonts w:ascii="Arial" w:hAnsi="Arial" w:cs="Arial"/>
          <w:sz w:val="24"/>
          <w:szCs w:val="24"/>
        </w:rPr>
        <w:t xml:space="preserve">© </w:t>
      </w:r>
      <w:hyperlink r:id="rId4" w:history="1">
        <w:r w:rsidRPr="009D771F">
          <w:rPr>
            <w:rStyle w:val="Hyperlink"/>
            <w:rFonts w:ascii="Arial" w:hAnsi="Arial" w:cs="Arial"/>
            <w:sz w:val="24"/>
            <w:szCs w:val="24"/>
          </w:rPr>
          <w:t>Thoughtful Learning</w:t>
        </w:r>
      </w:hyperlink>
      <w:r>
        <w:rPr>
          <w:rFonts w:ascii="Arial" w:hAnsi="Arial" w:cs="Arial"/>
          <w:sz w:val="24"/>
          <w:szCs w:val="24"/>
        </w:rPr>
        <w:t xml:space="preserve"> </w:t>
      </w:r>
    </w:p>
    <w:p w:rsidR="000E47A3" w:rsidRDefault="000E47A3" w:rsidP="00BB6B71">
      <w:pPr>
        <w:rPr>
          <w:rFonts w:ascii="Arial" w:hAnsi="Arial" w:cs="Arial"/>
          <w:sz w:val="24"/>
          <w:szCs w:val="24"/>
        </w:rPr>
      </w:pPr>
      <w:r>
        <w:rPr>
          <w:rFonts w:ascii="Arial" w:hAnsi="Arial" w:cs="Arial"/>
          <w:sz w:val="24"/>
          <w:szCs w:val="24"/>
        </w:rPr>
        <w:t xml:space="preserve">From page </w:t>
      </w:r>
      <w:r w:rsidR="004E784B">
        <w:rPr>
          <w:rFonts w:ascii="Arial" w:hAnsi="Arial" w:cs="Arial"/>
          <w:sz w:val="24"/>
          <w:szCs w:val="24"/>
        </w:rPr>
        <w:t>1</w:t>
      </w:r>
      <w:r w:rsidR="00951E44">
        <w:rPr>
          <w:rFonts w:ascii="Arial" w:hAnsi="Arial" w:cs="Arial"/>
          <w:sz w:val="24"/>
          <w:szCs w:val="24"/>
        </w:rPr>
        <w:t>8</w:t>
      </w:r>
      <w:r w:rsidR="0082108B">
        <w:rPr>
          <w:rFonts w:ascii="Arial" w:hAnsi="Arial" w:cs="Arial"/>
          <w:sz w:val="24"/>
          <w:szCs w:val="24"/>
        </w:rPr>
        <w:t>5</w:t>
      </w:r>
      <w:r>
        <w:rPr>
          <w:rFonts w:ascii="Arial" w:hAnsi="Arial" w:cs="Arial"/>
          <w:sz w:val="24"/>
          <w:szCs w:val="24"/>
        </w:rPr>
        <w:t xml:space="preserve"> of </w:t>
      </w:r>
      <w:hyperlink r:id="rId5" w:history="1">
        <w:r w:rsidRPr="009D771F">
          <w:rPr>
            <w:rStyle w:val="Hyperlink"/>
            <w:rFonts w:ascii="Arial" w:hAnsi="Arial" w:cs="Arial"/>
            <w:i/>
            <w:sz w:val="24"/>
            <w:szCs w:val="24"/>
          </w:rPr>
          <w:t>Writers Express</w:t>
        </w:r>
      </w:hyperlink>
    </w:p>
    <w:sectPr w:rsidR="000E47A3" w:rsidSect="00BB6B71">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B71"/>
    <w:rsid w:val="0000624B"/>
    <w:rsid w:val="00042C41"/>
    <w:rsid w:val="000A562C"/>
    <w:rsid w:val="000E47A3"/>
    <w:rsid w:val="0036685B"/>
    <w:rsid w:val="00462F96"/>
    <w:rsid w:val="004E784B"/>
    <w:rsid w:val="005D0C55"/>
    <w:rsid w:val="006F338D"/>
    <w:rsid w:val="00791F29"/>
    <w:rsid w:val="00814D44"/>
    <w:rsid w:val="0082108B"/>
    <w:rsid w:val="00951E44"/>
    <w:rsid w:val="00A8327D"/>
    <w:rsid w:val="00A918E6"/>
    <w:rsid w:val="00B11B96"/>
    <w:rsid w:val="00BB6B71"/>
    <w:rsid w:val="00D12994"/>
    <w:rsid w:val="00E7733A"/>
    <w:rsid w:val="00E97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1797FE-311C-4610-8DBB-D0FD477A8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Body">
    <w:name w:val="Body Text (Body)"/>
    <w:basedOn w:val="Normal"/>
    <w:uiPriority w:val="99"/>
    <w:rsid w:val="00BB6B71"/>
    <w:pPr>
      <w:suppressAutoHyphens/>
      <w:autoSpaceDE w:val="0"/>
      <w:autoSpaceDN w:val="0"/>
      <w:adjustRightInd w:val="0"/>
      <w:spacing w:after="0" w:line="290" w:lineRule="atLeast"/>
      <w:ind w:firstLine="400"/>
      <w:jc w:val="both"/>
      <w:textAlignment w:val="center"/>
    </w:pPr>
    <w:rPr>
      <w:rFonts w:ascii="Minion Pro" w:hAnsi="Minion Pro" w:cs="Minion Pro"/>
      <w:color w:val="000000"/>
      <w:sz w:val="24"/>
      <w:szCs w:val="24"/>
    </w:rPr>
  </w:style>
  <w:style w:type="paragraph" w:customStyle="1" w:styleId="HeadingAHeadings">
    <w:name w:val="Heading A (Headings)"/>
    <w:basedOn w:val="BodyTextBody"/>
    <w:uiPriority w:val="99"/>
    <w:rsid w:val="00BB6B71"/>
    <w:pPr>
      <w:spacing w:before="200" w:after="120" w:line="520" w:lineRule="atLeast"/>
      <w:ind w:firstLine="0"/>
      <w:jc w:val="left"/>
    </w:pPr>
    <w:rPr>
      <w:rFonts w:ascii="Myriad Pro" w:hAnsi="Myriad Pro" w:cs="Myriad Pro"/>
      <w:b/>
      <w:bCs/>
      <w:sz w:val="48"/>
      <w:szCs w:val="48"/>
    </w:rPr>
  </w:style>
  <w:style w:type="paragraph" w:customStyle="1" w:styleId="HeadingDHeadings">
    <w:name w:val="Heading D (Headings)"/>
    <w:basedOn w:val="Normal"/>
    <w:uiPriority w:val="99"/>
    <w:rsid w:val="00BB6B71"/>
    <w:pPr>
      <w:suppressAutoHyphens/>
      <w:autoSpaceDE w:val="0"/>
      <w:autoSpaceDN w:val="0"/>
      <w:adjustRightInd w:val="0"/>
      <w:spacing w:before="160" w:after="40" w:line="300" w:lineRule="atLeast"/>
      <w:textAlignment w:val="center"/>
    </w:pPr>
    <w:rPr>
      <w:rFonts w:ascii="Myriad Pro" w:hAnsi="Myriad Pro" w:cs="Myriad Pro"/>
      <w:b/>
      <w:bCs/>
      <w:color w:val="000000"/>
      <w:sz w:val="26"/>
      <w:szCs w:val="26"/>
      <w:u w:color="197FFF"/>
    </w:rPr>
  </w:style>
  <w:style w:type="paragraph" w:customStyle="1" w:styleId="ChecklistBody">
    <w:name w:val="Checklist (Body)"/>
    <w:basedOn w:val="Normal"/>
    <w:uiPriority w:val="99"/>
    <w:rsid w:val="00BB6B71"/>
    <w:pPr>
      <w:suppressAutoHyphens/>
      <w:autoSpaceDE w:val="0"/>
      <w:autoSpaceDN w:val="0"/>
      <w:adjustRightInd w:val="0"/>
      <w:spacing w:before="40" w:after="0" w:line="290" w:lineRule="atLeast"/>
      <w:ind w:left="440" w:hanging="440"/>
      <w:textAlignment w:val="center"/>
    </w:pPr>
    <w:rPr>
      <w:rFonts w:ascii="Myriad Pro" w:hAnsi="Myriad Pro" w:cs="Myriad Pro"/>
      <w:color w:val="000000"/>
      <w:sz w:val="24"/>
      <w:szCs w:val="24"/>
    </w:rPr>
  </w:style>
  <w:style w:type="character" w:styleId="Hyperlink">
    <w:name w:val="Hyperlink"/>
    <w:basedOn w:val="DefaultParagraphFont"/>
    <w:uiPriority w:val="99"/>
    <w:unhideWhenUsed/>
    <w:rsid w:val="000E47A3"/>
    <w:rPr>
      <w:color w:val="0563C1" w:themeColor="hyperlink"/>
      <w:u w:val="single"/>
    </w:rPr>
  </w:style>
  <w:style w:type="character" w:styleId="FollowedHyperlink">
    <w:name w:val="FollowedHyperlink"/>
    <w:basedOn w:val="DefaultParagraphFont"/>
    <w:uiPriority w:val="99"/>
    <w:semiHidden/>
    <w:unhideWhenUsed/>
    <w:rsid w:val="000E47A3"/>
    <w:rPr>
      <w:color w:val="954F72" w:themeColor="followedHyperlink"/>
      <w:u w:val="single"/>
    </w:rPr>
  </w:style>
  <w:style w:type="table" w:styleId="TableGrid">
    <w:name w:val="Table Grid"/>
    <w:basedOn w:val="TableNormal"/>
    <w:uiPriority w:val="39"/>
    <w:rsid w:val="00D12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12.thoughtfullearning.com/products/writers-express" TargetMode="External"/><Relationship Id="rId4" Type="http://schemas.openxmlformats.org/officeDocument/2006/relationships/hyperlink" Target="https://k12.thoughtful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71</Words>
  <Characters>408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rking</dc:creator>
  <cp:keywords/>
  <dc:description/>
  <cp:lastModifiedBy>rking</cp:lastModifiedBy>
  <cp:revision>4</cp:revision>
  <dcterms:created xsi:type="dcterms:W3CDTF">2015-10-28T16:53:00Z</dcterms:created>
  <dcterms:modified xsi:type="dcterms:W3CDTF">2015-10-28T17:06:00Z</dcterms:modified>
</cp:coreProperties>
</file>