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F799FD" w14:textId="77777777" w:rsidR="00FE3BD1" w:rsidRDefault="007C5D46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Explanatory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010ACB" w:rsidRPr="001935BC" w14:paraId="374522C7" w14:textId="77777777" w:rsidTr="009D43BD">
        <w:tc>
          <w:tcPr>
            <w:tcW w:w="1075" w:type="dxa"/>
          </w:tcPr>
          <w:p w14:paraId="79DB38FA" w14:textId="77777777" w:rsidR="00010ACB" w:rsidRPr="001935BC" w:rsidRDefault="00010ACB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6A25C641" w14:textId="77777777" w:rsidR="00010ACB" w:rsidRPr="001935BC" w:rsidRDefault="00010ACB" w:rsidP="009D43BD">
            <w:pPr>
              <w:rPr>
                <w:rFonts w:ascii="Arial" w:hAnsi="Arial" w:cs="Arial"/>
                <w:sz w:val="24"/>
                <w:szCs w:val="24"/>
              </w:rPr>
            </w:pPr>
            <w:r w:rsidRPr="001935BC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810" w:type="dxa"/>
          </w:tcPr>
          <w:p w14:paraId="46339A22" w14:textId="77777777" w:rsidR="00010ACB" w:rsidRPr="001935BC" w:rsidRDefault="00010ACB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1935BC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44ACE11E" w14:textId="77777777" w:rsidR="00010ACB" w:rsidRPr="001935BC" w:rsidRDefault="00010ACB" w:rsidP="009D43BD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Youth Movements in Nazi Germany</w:t>
            </w:r>
          </w:p>
        </w:tc>
      </w:tr>
    </w:tbl>
    <w:p w14:paraId="7253EED4" w14:textId="77777777" w:rsidR="00010ACB" w:rsidRPr="002B5FDC" w:rsidRDefault="00010ACB" w:rsidP="00010ACB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230AA2B" wp14:editId="4FFD2AE8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8FE203F" w14:textId="77777777" w:rsidR="00010ACB" w:rsidRPr="002B5FDC" w:rsidRDefault="00010ACB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2B85C49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827D3A5" w14:textId="77777777" w:rsidR="009E254B" w:rsidRPr="002B5FDC" w:rsidRDefault="00E74C72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AEF5B13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57EAC" w14:paraId="5C1AE4D6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5D3A2C8" w14:textId="188E36EF" w:rsidR="00CC0795" w:rsidRDefault="00F57EAC" w:rsidP="00CC0795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 w:rsidR="00CC0795"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6318A8E6" w14:textId="77777777" w:rsidR="006F2884" w:rsidRPr="006F2884" w:rsidRDefault="006F2884" w:rsidP="006F288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includes a clear, effective thesis statement.</w:t>
            </w:r>
          </w:p>
          <w:p w14:paraId="44145C04" w14:textId="77777777" w:rsidR="00F57EAC" w:rsidRPr="00CC0795" w:rsidRDefault="006F2884" w:rsidP="006F2884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provides a variety of interesting details to support it.</w:t>
            </w:r>
          </w:p>
        </w:tc>
      </w:tr>
      <w:tr w:rsidR="009E254B" w14:paraId="1BC6D842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EC9C85A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E17D9AB" w14:textId="77777777" w:rsidR="002B5FDC" w:rsidRPr="002B5FDC" w:rsidRDefault="00E74C72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24065F12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37A0963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22264C5D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66325C8" w14:textId="77777777" w:rsidR="006F2884" w:rsidRPr="006F2884" w:rsidRDefault="006F2884" w:rsidP="00FF1F7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 xml:space="preserve">begins by capturing the reader’s interest and providing the </w:t>
            </w:r>
            <w:r>
              <w:rPr>
                <w:rFonts w:ascii="Arial" w:hAnsi="Arial" w:cs="Arial"/>
                <w:sz w:val="24"/>
                <w:szCs w:val="24"/>
              </w:rPr>
              <w:t>t</w:t>
            </w:r>
            <w:r w:rsidRPr="006F2884">
              <w:rPr>
                <w:rFonts w:ascii="Arial" w:hAnsi="Arial" w:cs="Arial"/>
                <w:sz w:val="24"/>
                <w:szCs w:val="24"/>
              </w:rPr>
              <w:t>hesis statement.</w:t>
            </w:r>
          </w:p>
          <w:p w14:paraId="14AD4047" w14:textId="77777777" w:rsidR="006F2884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has an effectively organized middle.</w:t>
            </w:r>
          </w:p>
          <w:p w14:paraId="5587965E" w14:textId="77777777" w:rsidR="006F2884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focuses on one main point for each middle paragraph.</w:t>
            </w:r>
          </w:p>
          <w:p w14:paraId="4DA0854A" w14:textId="77777777" w:rsidR="00F3169F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ends by summarizing the ideas and giving the reader a final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6F2884">
              <w:rPr>
                <w:rFonts w:ascii="Arial" w:hAnsi="Arial" w:cs="Arial"/>
                <w:sz w:val="24"/>
                <w:szCs w:val="24"/>
              </w:rPr>
              <w:t>thought.</w:t>
            </w:r>
          </w:p>
        </w:tc>
      </w:tr>
      <w:tr w:rsidR="009E254B" w14:paraId="6081C5FD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24C5584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3579789A" w14:textId="77777777" w:rsidR="002B5FDC" w:rsidRPr="002B5FDC" w:rsidRDefault="00E74C72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0148902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ED8DC20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7366A936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D95593E" w14:textId="77777777" w:rsidR="006F2884" w:rsidRPr="006F2884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has a voice that shows knowledge of the topic.</w:t>
            </w:r>
          </w:p>
          <w:p w14:paraId="158D93AA" w14:textId="77777777" w:rsidR="00F3169F" w:rsidRPr="00F57EAC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has a voice that engages the reader.</w:t>
            </w:r>
          </w:p>
        </w:tc>
      </w:tr>
      <w:tr w:rsidR="009E254B" w14:paraId="3B690EC3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4766F42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0E970D86" w14:textId="77777777" w:rsidR="002B5FDC" w:rsidRPr="002B5FDC" w:rsidRDefault="00E74C72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3EE7949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EAFDAC7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5D0A829C" w14:textId="77777777" w:rsidTr="00CC0795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8681C17" w14:textId="77777777" w:rsidR="00F3169F" w:rsidRPr="00F3169F" w:rsidRDefault="006F2884" w:rsidP="006F288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uses precise nouns and active verbs.</w:t>
            </w:r>
          </w:p>
        </w:tc>
      </w:tr>
      <w:tr w:rsidR="00F57EAC" w14:paraId="63D44749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74175DB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255354F0" w14:textId="77777777" w:rsidR="002B5FDC" w:rsidRPr="002B5FDC" w:rsidRDefault="00E74C72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8EE30C4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4D17DCF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58DD51C4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BFBA99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uses a variety of sentence lengths and beginnings.</w:t>
            </w:r>
          </w:p>
          <w:p w14:paraId="13665BD2" w14:textId="77777777" w:rsidR="00F3169F" w:rsidRPr="00F3169F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flows smoothly from one sentence to another.</w:t>
            </w:r>
          </w:p>
        </w:tc>
      </w:tr>
      <w:tr w:rsidR="00F57EAC" w14:paraId="212D88E3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D96BB2C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A976132" w14:textId="77777777" w:rsidR="002B5FDC" w:rsidRPr="002B5FDC" w:rsidRDefault="008F329A" w:rsidP="002B5FDC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C78AFAD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CF86AFF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502F1DD1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AE9348B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uses end punctuation and commas correctly.</w:t>
            </w:r>
          </w:p>
          <w:p w14:paraId="0F91AEA9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correctly capitalizes first words and proper nouns.</w:t>
            </w:r>
          </w:p>
          <w:p w14:paraId="62E64E1A" w14:textId="77777777" w:rsidR="006F2884" w:rsidRPr="006F2884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avoids spelling errors.</w:t>
            </w:r>
          </w:p>
          <w:p w14:paraId="384F2AF0" w14:textId="77777777" w:rsidR="00F3169F" w:rsidRPr="00CC0795" w:rsidRDefault="006F2884" w:rsidP="006F2884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6F2884">
              <w:rPr>
                <w:rFonts w:ascii="Arial" w:hAnsi="Arial" w:cs="Arial"/>
                <w:sz w:val="24"/>
                <w:szCs w:val="24"/>
              </w:rPr>
              <w:t>correctly uses words (</w:t>
            </w:r>
            <w:r w:rsidRPr="006F2884">
              <w:rPr>
                <w:rFonts w:ascii="Arial" w:hAnsi="Arial" w:cs="Arial"/>
                <w:i/>
                <w:iCs/>
                <w:sz w:val="24"/>
                <w:szCs w:val="24"/>
              </w:rPr>
              <w:t>there, they’re, their</w:t>
            </w:r>
            <w:r w:rsidRPr="006F2884">
              <w:rPr>
                <w:rFonts w:ascii="Arial" w:hAnsi="Arial" w:cs="Arial"/>
                <w:sz w:val="24"/>
                <w:szCs w:val="24"/>
              </w:rPr>
              <w:t>).</w:t>
            </w:r>
          </w:p>
        </w:tc>
      </w:tr>
    </w:tbl>
    <w:p w14:paraId="3A97B298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68AB38A0" w14:textId="77777777" w:rsidR="00E74C72" w:rsidRPr="00E74C72" w:rsidRDefault="006F2884" w:rsidP="00E74C72">
      <w:pPr>
        <w:tabs>
          <w:tab w:val="left" w:pos="360"/>
        </w:tabs>
        <w:spacing w:after="0"/>
        <w:rPr>
          <w:rFonts w:ascii="Arial" w:hAnsi="Arial" w:cs="Arial"/>
          <w:bCs/>
          <w:iCs/>
          <w:color w:val="000000"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Comments:</w:t>
      </w:r>
      <w:r w:rsidRPr="001625C7">
        <w:rPr>
          <w:rFonts w:ascii="Arial" w:hAnsi="Arial" w:cs="Arial"/>
          <w:sz w:val="24"/>
          <w:szCs w:val="24"/>
        </w:rPr>
        <w:t xml:space="preserve">  </w:t>
      </w:r>
      <w:r w:rsidR="00E74C72" w:rsidRPr="00E74C72">
        <w:rPr>
          <w:rFonts w:ascii="Arial" w:hAnsi="Arial" w:cs="Arial"/>
          <w:bCs/>
          <w:iCs/>
          <w:color w:val="000000"/>
          <w:sz w:val="24"/>
          <w:szCs w:val="24"/>
        </w:rPr>
        <w:t xml:space="preserve">Your essay contains quite a bit of interesting information about an important topic. However, this information is not built around a clearly expressed thesis or focus statement. It would have been helpful to know some of the specific things that the Hitler Youth </w:t>
      </w:r>
      <w:r w:rsidR="00DF471B">
        <w:rPr>
          <w:rFonts w:ascii="Arial" w:hAnsi="Arial" w:cs="Arial"/>
          <w:bCs/>
          <w:iCs/>
          <w:color w:val="000000"/>
          <w:sz w:val="24"/>
          <w:szCs w:val="24"/>
        </w:rPr>
        <w:t>did</w:t>
      </w:r>
      <w:r w:rsidR="00E74C72" w:rsidRPr="00E74C72">
        <w:rPr>
          <w:rFonts w:ascii="Arial" w:hAnsi="Arial" w:cs="Arial"/>
          <w:bCs/>
          <w:iCs/>
          <w:color w:val="000000"/>
          <w:sz w:val="24"/>
          <w:szCs w:val="24"/>
        </w:rPr>
        <w:t xml:space="preserve">. Did you learn about any encounters between the two </w:t>
      </w:r>
      <w:r w:rsidR="00DF471B">
        <w:rPr>
          <w:rFonts w:ascii="Arial" w:hAnsi="Arial" w:cs="Arial"/>
          <w:bCs/>
          <w:iCs/>
          <w:color w:val="000000"/>
          <w:sz w:val="24"/>
          <w:szCs w:val="24"/>
        </w:rPr>
        <w:t>m</w:t>
      </w:r>
      <w:r w:rsidR="00E74C72" w:rsidRPr="00E74C72">
        <w:rPr>
          <w:rFonts w:ascii="Arial" w:hAnsi="Arial" w:cs="Arial"/>
          <w:bCs/>
          <w:iCs/>
          <w:color w:val="000000"/>
          <w:sz w:val="24"/>
          <w:szCs w:val="24"/>
        </w:rPr>
        <w:t>ovements? Who were the “SS” men?</w:t>
      </w:r>
    </w:p>
    <w:p w14:paraId="0BA82FF0" w14:textId="77777777" w:rsidR="006F2884" w:rsidRDefault="00E74C72" w:rsidP="00E74C72">
      <w:pPr>
        <w:tabs>
          <w:tab w:val="left" w:pos="360"/>
        </w:tabs>
        <w:spacing w:after="0"/>
        <w:rPr>
          <w:rFonts w:ascii="Arial" w:hAnsi="Arial" w:cs="Arial"/>
          <w:sz w:val="24"/>
          <w:szCs w:val="24"/>
        </w:rPr>
      </w:pPr>
      <w:r w:rsidRPr="00E74C72">
        <w:rPr>
          <w:rFonts w:ascii="Arial" w:hAnsi="Arial" w:cs="Arial"/>
          <w:bCs/>
          <w:iCs/>
          <w:color w:val="000000"/>
          <w:sz w:val="24"/>
          <w:szCs w:val="24"/>
        </w:rPr>
        <w:lastRenderedPageBreak/>
        <w:tab/>
        <w:t>All of your ideas are accurately expressed and easy to follow. More attention to word choice (specific nouns and verbs) would have added energy to your essay.</w:t>
      </w:r>
    </w:p>
    <w:p w14:paraId="4E43CD8C" w14:textId="77777777" w:rsidR="00660E31" w:rsidRDefault="00660E31" w:rsidP="00FE3BD1">
      <w:pPr>
        <w:rPr>
          <w:rFonts w:ascii="Arial" w:hAnsi="Arial" w:cs="Arial"/>
          <w:sz w:val="24"/>
          <w:szCs w:val="24"/>
        </w:rPr>
      </w:pPr>
    </w:p>
    <w:p w14:paraId="1A315904" w14:textId="77777777" w:rsidR="00FE3BD1" w:rsidRDefault="00C05781" w:rsidP="00C05781"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10ACB"/>
    <w:rsid w:val="002B5FDC"/>
    <w:rsid w:val="003274D2"/>
    <w:rsid w:val="004E7632"/>
    <w:rsid w:val="00595852"/>
    <w:rsid w:val="00660E31"/>
    <w:rsid w:val="006C74ED"/>
    <w:rsid w:val="006F2884"/>
    <w:rsid w:val="0077716E"/>
    <w:rsid w:val="007C5D46"/>
    <w:rsid w:val="008F329A"/>
    <w:rsid w:val="009E254B"/>
    <w:rsid w:val="009E5D3C"/>
    <w:rsid w:val="00A67FD0"/>
    <w:rsid w:val="00A90BD4"/>
    <w:rsid w:val="00B9070C"/>
    <w:rsid w:val="00C05781"/>
    <w:rsid w:val="00CC0795"/>
    <w:rsid w:val="00DF471B"/>
    <w:rsid w:val="00E74C72"/>
    <w:rsid w:val="00EE60C2"/>
    <w:rsid w:val="00F3169F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996CB8E"/>
  <w15:docId w15:val="{C780A8E5-98B3-4DD1-86ED-071789F62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12.thoughtfullearning.com/products/all-wri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course-20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8</cp:revision>
  <dcterms:created xsi:type="dcterms:W3CDTF">2016-08-09T13:40:00Z</dcterms:created>
  <dcterms:modified xsi:type="dcterms:W3CDTF">2016-09-07T20:02:00Z</dcterms:modified>
</cp:coreProperties>
</file>