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33CD" w14:textId="77777777" w:rsidR="003A24EC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3A24EC" w14:paraId="339153C7" w14:textId="77777777" w:rsidTr="003A24EC">
        <w:tc>
          <w:tcPr>
            <w:tcW w:w="1075" w:type="dxa"/>
          </w:tcPr>
          <w:p w14:paraId="0270FB0B" w14:textId="77777777" w:rsidR="003A24EC" w:rsidRPr="000C7156" w:rsidRDefault="003A24E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5B97FC" w14:textId="77777777" w:rsidR="003A24EC" w:rsidRPr="000C7156" w:rsidRDefault="000C7156" w:rsidP="00FE3BD1">
            <w:pPr>
              <w:rPr>
                <w:rFonts w:ascii="Arial" w:hAnsi="Arial" w:cs="Arial"/>
                <w:sz w:val="28"/>
                <w:szCs w:val="28"/>
              </w:rPr>
            </w:pPr>
            <w:r w:rsidRPr="000C71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2BE277DC" w14:textId="77777777" w:rsidR="003A24EC" w:rsidRPr="000C7156" w:rsidRDefault="003A24E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A1CF28A" w14:textId="77777777" w:rsidR="003A24EC" w:rsidRPr="008B3481" w:rsidRDefault="000C7156" w:rsidP="00FE3BD1">
            <w:pPr>
              <w:rPr>
                <w:rFonts w:ascii="Arial" w:hAnsi="Arial" w:cs="Arial"/>
                <w:sz w:val="24"/>
                <w:szCs w:val="24"/>
              </w:rPr>
            </w:pPr>
            <w:r w:rsidRPr="008B3481">
              <w:rPr>
                <w:rFonts w:ascii="Arial" w:hAnsi="Arial" w:cs="Arial"/>
                <w:sz w:val="24"/>
                <w:szCs w:val="24"/>
              </w:rPr>
              <w:t>Using Hydrochloric Acid (Excellent)</w:t>
            </w:r>
          </w:p>
        </w:tc>
      </w:tr>
    </w:tbl>
    <w:p w14:paraId="6947C33F" w14:textId="77777777" w:rsidR="008677C8" w:rsidRDefault="008677C8" w:rsidP="00FE3BD1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9DB370" wp14:editId="59F99598">
            <wp:simplePos x="0" y="0"/>
            <wp:positionH relativeFrom="column">
              <wp:posOffset>352425</wp:posOffset>
            </wp:positionH>
            <wp:positionV relativeFrom="paragraph">
              <wp:posOffset>73025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A2C72" w14:textId="77777777" w:rsidR="008677C8" w:rsidRDefault="008677C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1F80CB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BBBF" w14:textId="77777777" w:rsidR="009E254B" w:rsidRPr="002B5FDC" w:rsidRDefault="00CA34DD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35A804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0C5FA72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BC787" w14:textId="4E5C3A41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12F26F18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799CB884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5BD9C83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B442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34C1C" w14:textId="77777777" w:rsidR="002B5FDC" w:rsidRPr="002B5FDC" w:rsidRDefault="00CA34DD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CDBBF3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4464B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D5E08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26468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2432CABE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4B989026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36DED354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54C63A4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E890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8A750" w14:textId="77777777" w:rsidR="002B5FDC" w:rsidRPr="002B5FDC" w:rsidRDefault="008F329A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607A17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97625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2B2F33AD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70259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2EE1E587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37FC1CF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E403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1C1E4" w14:textId="77777777" w:rsidR="002B5FDC" w:rsidRPr="002B5FDC" w:rsidRDefault="00CA34DD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C8807B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9DDB8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E836280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015DB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0A2FB0D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6B09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0DCB5" w14:textId="77777777" w:rsidR="002B5FDC" w:rsidRPr="002B5FDC" w:rsidRDefault="008F329A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F6FD56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5AE5D4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2396AEE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CBC5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27593017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0F64A50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1D2B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E037C" w14:textId="77777777" w:rsidR="002B5FDC" w:rsidRPr="002B5FDC" w:rsidRDefault="008F329A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89884A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27293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C15ED1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AED88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5B174FE6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28610E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E6537AE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7034A3BA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E7A0ED5" w14:textId="77777777" w:rsidR="00CA34DD" w:rsidRPr="00CA34DD" w:rsidRDefault="006F2884" w:rsidP="00CA34DD">
      <w:pPr>
        <w:tabs>
          <w:tab w:val="left" w:pos="360"/>
        </w:tabs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</w:t>
      </w:r>
      <w:r w:rsidR="00CA34DD" w:rsidRPr="00CA34DD">
        <w:rPr>
          <w:rFonts w:ascii="Arial" w:hAnsi="Arial" w:cs="Arial"/>
          <w:bCs/>
          <w:iCs/>
          <w:color w:val="000000"/>
          <w:sz w:val="24"/>
          <w:szCs w:val="24"/>
        </w:rPr>
        <w:t>The information in this document is very clear and well organized. The bold subheads and bulleted items work very well. You obviously know a great deal about this subject since you “speak” with such confidence.</w:t>
      </w:r>
    </w:p>
    <w:p w14:paraId="1B97C963" w14:textId="77777777" w:rsidR="006F2884" w:rsidRPr="00CA34DD" w:rsidRDefault="00CA34DD" w:rsidP="00CA34DD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CA34DD">
        <w:rPr>
          <w:rFonts w:ascii="Arial" w:hAnsi="Arial" w:cs="Arial"/>
          <w:bCs/>
          <w:iCs/>
          <w:color w:val="000000"/>
          <w:sz w:val="24"/>
          <w:szCs w:val="24"/>
        </w:rPr>
        <w:tab/>
        <w:t>In one or two spots, it would have been helpful to explain unfamiliar terms (“titrate” and “react”).</w:t>
      </w:r>
    </w:p>
    <w:p w14:paraId="2915A3CC" w14:textId="77777777" w:rsidR="008677C8" w:rsidRDefault="008677C8" w:rsidP="00F1255F">
      <w:pPr>
        <w:rPr>
          <w:rFonts w:ascii="Arial" w:hAnsi="Arial" w:cs="Arial"/>
          <w:sz w:val="24"/>
          <w:szCs w:val="24"/>
        </w:rPr>
      </w:pPr>
    </w:p>
    <w:p w14:paraId="3E3991DD" w14:textId="77777777" w:rsidR="00FE3BD1" w:rsidRDefault="00F1255F" w:rsidP="00F1255F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C7156"/>
    <w:rsid w:val="002A4C40"/>
    <w:rsid w:val="002B5FDC"/>
    <w:rsid w:val="003274D2"/>
    <w:rsid w:val="003A24EC"/>
    <w:rsid w:val="004E7632"/>
    <w:rsid w:val="00595852"/>
    <w:rsid w:val="00660E31"/>
    <w:rsid w:val="006C74ED"/>
    <w:rsid w:val="006F2884"/>
    <w:rsid w:val="0077716E"/>
    <w:rsid w:val="007C5D46"/>
    <w:rsid w:val="007D61C2"/>
    <w:rsid w:val="008677C8"/>
    <w:rsid w:val="008861E5"/>
    <w:rsid w:val="008B3481"/>
    <w:rsid w:val="008F329A"/>
    <w:rsid w:val="009E254B"/>
    <w:rsid w:val="00A67FD0"/>
    <w:rsid w:val="00CA34DD"/>
    <w:rsid w:val="00CC0795"/>
    <w:rsid w:val="00EE60C2"/>
    <w:rsid w:val="00F1255F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24BF4"/>
  <w15:docId w15:val="{D21D1ABE-9493-4B32-8844-20DC661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10</cp:revision>
  <dcterms:created xsi:type="dcterms:W3CDTF">2016-08-09T18:56:00Z</dcterms:created>
  <dcterms:modified xsi:type="dcterms:W3CDTF">2016-09-07T20:01:00Z</dcterms:modified>
</cp:coreProperties>
</file>