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4ABEC" w14:textId="77777777" w:rsidR="00FE3BD1" w:rsidRDefault="00CC0795" w:rsidP="00FE3BD1">
      <w:pPr>
        <w:rPr>
          <w:rFonts w:ascii="Arial" w:hAnsi="Arial" w:cs="Arial"/>
          <w:b/>
          <w:sz w:val="40"/>
          <w:szCs w:val="40"/>
        </w:rPr>
      </w:pPr>
      <w:r>
        <w:rPr>
          <w:rFonts w:ascii="Arial" w:hAnsi="Arial" w:cs="Arial"/>
          <w:b/>
          <w:sz w:val="40"/>
          <w:szCs w:val="40"/>
        </w:rPr>
        <w:t>Narrative</w:t>
      </w:r>
      <w:r w:rsidR="00FE3BD1" w:rsidRPr="009E254B">
        <w:rPr>
          <w:rFonts w:ascii="Arial" w:hAnsi="Arial" w:cs="Arial"/>
          <w:b/>
          <w:sz w:val="40"/>
          <w:szCs w:val="40"/>
        </w:rPr>
        <w:t xml:space="preserve"> 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85"/>
        <w:gridCol w:w="4495"/>
      </w:tblGrid>
      <w:tr w:rsidR="00611E0D" w:rsidRPr="001935BC" w14:paraId="64F69BD9" w14:textId="77777777" w:rsidTr="009D43BD">
        <w:tc>
          <w:tcPr>
            <w:tcW w:w="1075" w:type="dxa"/>
          </w:tcPr>
          <w:p w14:paraId="61B45B11" w14:textId="77777777" w:rsidR="00611E0D" w:rsidRPr="001935BC" w:rsidRDefault="00611E0D" w:rsidP="009D43BD">
            <w:pPr>
              <w:rPr>
                <w:rFonts w:ascii="Arial" w:hAnsi="Arial" w:cs="Arial"/>
                <w:b/>
                <w:sz w:val="28"/>
                <w:szCs w:val="28"/>
              </w:rPr>
            </w:pPr>
            <w:r w:rsidRPr="001935BC">
              <w:rPr>
                <w:rFonts w:ascii="Arial" w:hAnsi="Arial" w:cs="Arial"/>
                <w:b/>
                <w:sz w:val="28"/>
                <w:szCs w:val="28"/>
              </w:rPr>
              <w:t>Name:</w:t>
            </w:r>
          </w:p>
        </w:tc>
        <w:tc>
          <w:tcPr>
            <w:tcW w:w="2970" w:type="dxa"/>
            <w:tcBorders>
              <w:bottom w:val="single" w:sz="4" w:space="0" w:color="auto"/>
            </w:tcBorders>
          </w:tcPr>
          <w:p w14:paraId="5F168F50" w14:textId="77777777" w:rsidR="00611E0D" w:rsidRPr="001935BC" w:rsidRDefault="00611E0D" w:rsidP="009D43BD">
            <w:pPr>
              <w:rPr>
                <w:rFonts w:ascii="Arial" w:hAnsi="Arial" w:cs="Arial"/>
                <w:sz w:val="24"/>
                <w:szCs w:val="24"/>
              </w:rPr>
            </w:pPr>
            <w:r w:rsidRPr="001935BC">
              <w:rPr>
                <w:rFonts w:ascii="Arial" w:hAnsi="Arial" w:cs="Arial"/>
                <w:sz w:val="24"/>
                <w:szCs w:val="24"/>
              </w:rPr>
              <w:t xml:space="preserve"> </w:t>
            </w:r>
          </w:p>
        </w:tc>
        <w:tc>
          <w:tcPr>
            <w:tcW w:w="810" w:type="dxa"/>
          </w:tcPr>
          <w:p w14:paraId="7F84DEBA" w14:textId="77777777" w:rsidR="00611E0D" w:rsidRPr="001935BC" w:rsidRDefault="00611E0D" w:rsidP="009D43BD">
            <w:pPr>
              <w:rPr>
                <w:rFonts w:ascii="Arial" w:hAnsi="Arial" w:cs="Arial"/>
                <w:b/>
                <w:sz w:val="28"/>
                <w:szCs w:val="28"/>
              </w:rPr>
            </w:pPr>
            <w:r w:rsidRPr="001935BC">
              <w:rPr>
                <w:rFonts w:ascii="Arial" w:hAnsi="Arial" w:cs="Arial"/>
                <w:b/>
                <w:sz w:val="28"/>
                <w:szCs w:val="28"/>
              </w:rPr>
              <w:t>Title:</w:t>
            </w:r>
          </w:p>
        </w:tc>
        <w:tc>
          <w:tcPr>
            <w:tcW w:w="4495" w:type="dxa"/>
            <w:tcBorders>
              <w:bottom w:val="single" w:sz="4" w:space="0" w:color="auto"/>
            </w:tcBorders>
          </w:tcPr>
          <w:p w14:paraId="276190A4" w14:textId="77777777" w:rsidR="00611E0D" w:rsidRPr="001935BC" w:rsidRDefault="00291151" w:rsidP="00291151">
            <w:pPr>
              <w:rPr>
                <w:rFonts w:ascii="Arial" w:hAnsi="Arial" w:cs="Arial"/>
                <w:sz w:val="24"/>
                <w:szCs w:val="24"/>
              </w:rPr>
            </w:pPr>
            <w:r>
              <w:rPr>
                <w:rFonts w:ascii="Arial" w:hAnsi="Arial" w:cs="Arial"/>
                <w:sz w:val="24"/>
                <w:szCs w:val="24"/>
              </w:rPr>
              <w:t>A Day I’ll Never Forget</w:t>
            </w:r>
          </w:p>
        </w:tc>
      </w:tr>
    </w:tbl>
    <w:p w14:paraId="63C5BD7B" w14:textId="77777777" w:rsidR="00611E0D" w:rsidRPr="002B5FDC" w:rsidRDefault="00611E0D" w:rsidP="00611E0D">
      <w:pPr>
        <w:rPr>
          <w:rFonts w:ascii="Arial" w:hAnsi="Arial" w:cs="Arial"/>
          <w:b/>
          <w:sz w:val="40"/>
          <w:szCs w:val="40"/>
        </w:rPr>
      </w:pPr>
      <w:r>
        <w:rPr>
          <w:noProof/>
        </w:rPr>
        <w:drawing>
          <wp:anchor distT="0" distB="0" distL="114300" distR="114300" simplePos="0" relativeHeight="251659264" behindDoc="0" locked="0" layoutInCell="1" allowOverlap="1" wp14:anchorId="68905C55" wp14:editId="05330F76">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3402F5DF" w14:textId="77777777" w:rsidR="00611E0D" w:rsidRPr="007B4EE5" w:rsidRDefault="00611E0D"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3FA8CF0E" w14:textId="77777777" w:rsidTr="00F3169F">
        <w:tc>
          <w:tcPr>
            <w:tcW w:w="720" w:type="dxa"/>
            <w:tcBorders>
              <w:top w:val="nil"/>
              <w:left w:val="nil"/>
              <w:bottom w:val="single" w:sz="4" w:space="0" w:color="auto"/>
              <w:right w:val="nil"/>
            </w:tcBorders>
          </w:tcPr>
          <w:p w14:paraId="709F2BD9" w14:textId="77777777" w:rsidR="009E254B" w:rsidRPr="007F0617" w:rsidRDefault="00291151" w:rsidP="007F0617">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25621ABF" w14:textId="77777777" w:rsidR="009E254B" w:rsidRPr="00F3169F" w:rsidRDefault="00F57EAC" w:rsidP="00FE3BD1">
            <w:pPr>
              <w:rPr>
                <w:rFonts w:ascii="Arial" w:hAnsi="Arial" w:cs="Arial"/>
                <w:b/>
                <w:sz w:val="28"/>
                <w:szCs w:val="28"/>
              </w:rPr>
            </w:pPr>
            <w:r w:rsidRPr="00F3169F">
              <w:rPr>
                <w:rFonts w:ascii="Arial" w:hAnsi="Arial" w:cs="Arial"/>
                <w:b/>
                <w:sz w:val="28"/>
                <w:szCs w:val="28"/>
              </w:rPr>
              <w:t>Ideas</w:t>
            </w:r>
          </w:p>
        </w:tc>
      </w:tr>
      <w:tr w:rsidR="00F57EAC" w14:paraId="1EB60CE1" w14:textId="77777777" w:rsidTr="00F3169F">
        <w:tc>
          <w:tcPr>
            <w:tcW w:w="9350" w:type="dxa"/>
            <w:gridSpan w:val="2"/>
            <w:tcBorders>
              <w:top w:val="nil"/>
              <w:left w:val="nil"/>
              <w:bottom w:val="nil"/>
              <w:right w:val="nil"/>
            </w:tcBorders>
          </w:tcPr>
          <w:p w14:paraId="4A1C125E" w14:textId="175D75E9" w:rsidR="00CC0795" w:rsidRDefault="00F57EAC" w:rsidP="00CC0795">
            <w:pPr>
              <w:rPr>
                <w:rFonts w:ascii="Arial" w:hAnsi="Arial" w:cs="Arial"/>
                <w:sz w:val="24"/>
                <w:szCs w:val="24"/>
              </w:rPr>
            </w:pPr>
            <w:r w:rsidRPr="00CC0795">
              <w:rPr>
                <w:rFonts w:ascii="Arial" w:hAnsi="Arial" w:cs="Arial"/>
                <w:sz w:val="24"/>
                <w:szCs w:val="24"/>
              </w:rPr>
              <w:t>The writing</w:t>
            </w:r>
            <w:bookmarkStart w:id="0" w:name="_GoBack"/>
            <w:bookmarkEnd w:id="0"/>
            <w:r w:rsidR="00CC0795">
              <w:rPr>
                <w:rFonts w:ascii="Arial" w:hAnsi="Arial" w:cs="Arial"/>
                <w:sz w:val="24"/>
                <w:szCs w:val="24"/>
              </w:rPr>
              <w:t xml:space="preserve"> . . .</w:t>
            </w:r>
          </w:p>
          <w:p w14:paraId="31F98886" w14:textId="77777777" w:rsidR="00CC0795" w:rsidRPr="00CC0795" w:rsidRDefault="00CC0795" w:rsidP="00CC0795">
            <w:pPr>
              <w:pStyle w:val="ListParagraph"/>
              <w:numPr>
                <w:ilvl w:val="0"/>
                <w:numId w:val="3"/>
              </w:numPr>
              <w:rPr>
                <w:rFonts w:ascii="Arial" w:hAnsi="Arial" w:cs="Arial"/>
                <w:sz w:val="24"/>
                <w:szCs w:val="24"/>
              </w:rPr>
            </w:pPr>
            <w:r w:rsidRPr="00CC0795">
              <w:rPr>
                <w:rFonts w:ascii="Arial" w:hAnsi="Arial" w:cs="Arial"/>
                <w:sz w:val="24"/>
                <w:szCs w:val="24"/>
              </w:rPr>
              <w:t>focuses on a specific experience or time in the writer’s life.</w:t>
            </w:r>
          </w:p>
          <w:p w14:paraId="4CF7577E" w14:textId="77777777" w:rsidR="00CC0795" w:rsidRPr="00CC0795" w:rsidRDefault="00CC0795" w:rsidP="00CC0795">
            <w:pPr>
              <w:pStyle w:val="ListParagraph"/>
              <w:numPr>
                <w:ilvl w:val="0"/>
                <w:numId w:val="3"/>
              </w:numPr>
              <w:rPr>
                <w:rFonts w:ascii="Arial" w:hAnsi="Arial" w:cs="Arial"/>
                <w:sz w:val="24"/>
                <w:szCs w:val="24"/>
              </w:rPr>
            </w:pPr>
            <w:r w:rsidRPr="00CC0795">
              <w:rPr>
                <w:rFonts w:ascii="Arial" w:hAnsi="Arial" w:cs="Arial"/>
                <w:sz w:val="24"/>
                <w:szCs w:val="24"/>
              </w:rPr>
              <w:t>uses sensory details and dialogue to show rather than tell.</w:t>
            </w:r>
          </w:p>
          <w:p w14:paraId="47E45C4F" w14:textId="77777777" w:rsidR="00F57EAC" w:rsidRPr="00CC0795" w:rsidRDefault="00CC0795" w:rsidP="00CC0795">
            <w:pPr>
              <w:pStyle w:val="ListParagraph"/>
              <w:numPr>
                <w:ilvl w:val="0"/>
                <w:numId w:val="3"/>
              </w:numPr>
              <w:rPr>
                <w:rFonts w:ascii="Arial" w:hAnsi="Arial" w:cs="Arial"/>
                <w:sz w:val="24"/>
                <w:szCs w:val="24"/>
              </w:rPr>
            </w:pPr>
            <w:r w:rsidRPr="00CC0795">
              <w:rPr>
                <w:rFonts w:ascii="Arial" w:hAnsi="Arial" w:cs="Arial"/>
                <w:sz w:val="24"/>
                <w:szCs w:val="24"/>
              </w:rPr>
              <w:t>makes the reader want to know what happens next.</w:t>
            </w:r>
          </w:p>
        </w:tc>
      </w:tr>
      <w:tr w:rsidR="009E254B" w14:paraId="5D391951" w14:textId="77777777" w:rsidTr="00F3169F">
        <w:tc>
          <w:tcPr>
            <w:tcW w:w="720" w:type="dxa"/>
            <w:tcBorders>
              <w:top w:val="nil"/>
              <w:left w:val="nil"/>
              <w:bottom w:val="single" w:sz="4" w:space="0" w:color="auto"/>
              <w:right w:val="nil"/>
            </w:tcBorders>
          </w:tcPr>
          <w:p w14:paraId="4918E6D5" w14:textId="77777777" w:rsidR="009E254B" w:rsidRDefault="009E254B" w:rsidP="00FE3BD1">
            <w:pPr>
              <w:rPr>
                <w:rFonts w:ascii="Arial" w:hAnsi="Arial" w:cs="Arial"/>
                <w:sz w:val="24"/>
                <w:szCs w:val="24"/>
              </w:rPr>
            </w:pPr>
          </w:p>
          <w:p w14:paraId="5B5C6413" w14:textId="77777777" w:rsidR="007F0617" w:rsidRPr="007F0617" w:rsidRDefault="00291151" w:rsidP="007F0617">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02781FEC" w14:textId="77777777" w:rsidR="00F3169F" w:rsidRDefault="00F3169F" w:rsidP="00FE3BD1">
            <w:pPr>
              <w:rPr>
                <w:rFonts w:ascii="Arial" w:hAnsi="Arial" w:cs="Arial"/>
                <w:b/>
                <w:sz w:val="28"/>
                <w:szCs w:val="28"/>
              </w:rPr>
            </w:pPr>
          </w:p>
          <w:p w14:paraId="556D4D3E" w14:textId="77777777" w:rsidR="009E254B" w:rsidRPr="00F3169F" w:rsidRDefault="00F57EAC" w:rsidP="00FE3BD1">
            <w:pPr>
              <w:rPr>
                <w:rFonts w:ascii="Arial" w:hAnsi="Arial" w:cs="Arial"/>
                <w:b/>
                <w:sz w:val="28"/>
                <w:szCs w:val="28"/>
              </w:rPr>
            </w:pPr>
            <w:r w:rsidRPr="00F3169F">
              <w:rPr>
                <w:rFonts w:ascii="Arial" w:hAnsi="Arial" w:cs="Arial"/>
                <w:b/>
                <w:sz w:val="28"/>
                <w:szCs w:val="28"/>
              </w:rPr>
              <w:t>Organization</w:t>
            </w:r>
          </w:p>
        </w:tc>
      </w:tr>
      <w:tr w:rsidR="00F3169F" w14:paraId="578232B0" w14:textId="77777777" w:rsidTr="00F3169F">
        <w:tc>
          <w:tcPr>
            <w:tcW w:w="9350" w:type="dxa"/>
            <w:gridSpan w:val="2"/>
            <w:tcBorders>
              <w:top w:val="nil"/>
              <w:left w:val="nil"/>
              <w:bottom w:val="nil"/>
              <w:right w:val="nil"/>
            </w:tcBorders>
          </w:tcPr>
          <w:p w14:paraId="728D2871" w14:textId="77777777" w:rsidR="00CC0795" w:rsidRPr="00CC0795" w:rsidRDefault="00CC0795" w:rsidP="00CC0795">
            <w:pPr>
              <w:pStyle w:val="ListParagraph"/>
              <w:numPr>
                <w:ilvl w:val="0"/>
                <w:numId w:val="1"/>
              </w:numPr>
              <w:rPr>
                <w:rFonts w:ascii="Arial" w:hAnsi="Arial" w:cs="Arial"/>
                <w:sz w:val="24"/>
                <w:szCs w:val="24"/>
              </w:rPr>
            </w:pPr>
            <w:r w:rsidRPr="00CC0795">
              <w:rPr>
                <w:rFonts w:ascii="Arial" w:hAnsi="Arial" w:cs="Arial"/>
                <w:sz w:val="24"/>
                <w:szCs w:val="24"/>
              </w:rPr>
              <w:t>pulls the reader into the story.</w:t>
            </w:r>
          </w:p>
          <w:p w14:paraId="2C556619" w14:textId="77777777" w:rsidR="00CC0795" w:rsidRPr="00CC0795" w:rsidRDefault="00CC0795" w:rsidP="00CC0795">
            <w:pPr>
              <w:pStyle w:val="ListParagraph"/>
              <w:numPr>
                <w:ilvl w:val="0"/>
                <w:numId w:val="1"/>
              </w:numPr>
              <w:rPr>
                <w:rFonts w:ascii="Arial" w:hAnsi="Arial" w:cs="Arial"/>
                <w:sz w:val="24"/>
                <w:szCs w:val="24"/>
              </w:rPr>
            </w:pPr>
            <w:r w:rsidRPr="00CC0795">
              <w:rPr>
                <w:rFonts w:ascii="Arial" w:hAnsi="Arial" w:cs="Arial"/>
                <w:sz w:val="24"/>
                <w:szCs w:val="24"/>
              </w:rPr>
              <w:t>includes a beginning, a middle, and an ending.</w:t>
            </w:r>
          </w:p>
          <w:p w14:paraId="633A880C" w14:textId="77777777" w:rsidR="00F3169F" w:rsidRPr="00F57EAC" w:rsidRDefault="00CC0795" w:rsidP="00CC0795">
            <w:pPr>
              <w:pStyle w:val="ListParagraph"/>
              <w:numPr>
                <w:ilvl w:val="0"/>
                <w:numId w:val="1"/>
              </w:numPr>
              <w:rPr>
                <w:rFonts w:ascii="Arial" w:hAnsi="Arial" w:cs="Arial"/>
                <w:sz w:val="24"/>
                <w:szCs w:val="24"/>
              </w:rPr>
            </w:pPr>
            <w:r w:rsidRPr="00CC0795">
              <w:rPr>
                <w:rFonts w:ascii="Arial" w:hAnsi="Arial" w:cs="Arial"/>
                <w:sz w:val="24"/>
                <w:szCs w:val="24"/>
              </w:rPr>
              <w:t>gives the events in an order that is easy to follow.</w:t>
            </w:r>
          </w:p>
        </w:tc>
      </w:tr>
      <w:tr w:rsidR="009E254B" w14:paraId="3766B587" w14:textId="77777777" w:rsidTr="00F3169F">
        <w:tc>
          <w:tcPr>
            <w:tcW w:w="720" w:type="dxa"/>
            <w:tcBorders>
              <w:top w:val="nil"/>
              <w:left w:val="nil"/>
              <w:bottom w:val="single" w:sz="4" w:space="0" w:color="auto"/>
              <w:right w:val="nil"/>
            </w:tcBorders>
          </w:tcPr>
          <w:p w14:paraId="38DF6D38" w14:textId="77777777" w:rsidR="009E254B" w:rsidRDefault="009E254B" w:rsidP="00FE3BD1">
            <w:pPr>
              <w:rPr>
                <w:rFonts w:ascii="Arial" w:hAnsi="Arial" w:cs="Arial"/>
                <w:sz w:val="24"/>
                <w:szCs w:val="24"/>
              </w:rPr>
            </w:pPr>
          </w:p>
          <w:p w14:paraId="6E6DCAAB" w14:textId="77777777" w:rsidR="007F0617" w:rsidRPr="007F0617" w:rsidRDefault="00291151" w:rsidP="00E478B9">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0504ED59" w14:textId="77777777" w:rsidR="00F3169F" w:rsidRDefault="00F3169F" w:rsidP="00FE3BD1">
            <w:pPr>
              <w:rPr>
                <w:rFonts w:ascii="Arial" w:hAnsi="Arial" w:cs="Arial"/>
                <w:b/>
                <w:sz w:val="28"/>
                <w:szCs w:val="28"/>
              </w:rPr>
            </w:pPr>
          </w:p>
          <w:p w14:paraId="2912201D" w14:textId="77777777" w:rsidR="009E254B" w:rsidRPr="00F3169F" w:rsidRDefault="00F57EAC" w:rsidP="00FE3BD1">
            <w:pPr>
              <w:rPr>
                <w:rFonts w:ascii="Arial" w:hAnsi="Arial" w:cs="Arial"/>
                <w:b/>
                <w:sz w:val="28"/>
                <w:szCs w:val="28"/>
              </w:rPr>
            </w:pPr>
            <w:r w:rsidRPr="00F3169F">
              <w:rPr>
                <w:rFonts w:ascii="Arial" w:hAnsi="Arial" w:cs="Arial"/>
                <w:b/>
                <w:sz w:val="28"/>
                <w:szCs w:val="28"/>
              </w:rPr>
              <w:t>Voice</w:t>
            </w:r>
          </w:p>
        </w:tc>
      </w:tr>
      <w:tr w:rsidR="00F3169F" w14:paraId="2EE5B969" w14:textId="77777777" w:rsidTr="00F3169F">
        <w:tc>
          <w:tcPr>
            <w:tcW w:w="9350" w:type="dxa"/>
            <w:gridSpan w:val="2"/>
            <w:tcBorders>
              <w:top w:val="nil"/>
              <w:left w:val="nil"/>
              <w:bottom w:val="nil"/>
              <w:right w:val="nil"/>
            </w:tcBorders>
          </w:tcPr>
          <w:p w14:paraId="7A4ED056" w14:textId="77777777" w:rsidR="00CC0795" w:rsidRPr="00CC0795" w:rsidRDefault="00CC0795" w:rsidP="00CC0795">
            <w:pPr>
              <w:pStyle w:val="ListParagraph"/>
              <w:numPr>
                <w:ilvl w:val="0"/>
                <w:numId w:val="1"/>
              </w:numPr>
              <w:rPr>
                <w:rFonts w:ascii="Arial" w:hAnsi="Arial" w:cs="Arial"/>
                <w:sz w:val="24"/>
                <w:szCs w:val="24"/>
              </w:rPr>
            </w:pPr>
            <w:r w:rsidRPr="00CC0795">
              <w:rPr>
                <w:rFonts w:ascii="Arial" w:hAnsi="Arial" w:cs="Arial"/>
                <w:sz w:val="24"/>
                <w:szCs w:val="24"/>
              </w:rPr>
              <w:t>shows the writer’s personality.</w:t>
            </w:r>
          </w:p>
          <w:p w14:paraId="3C9B5A58" w14:textId="77777777" w:rsidR="00F3169F" w:rsidRPr="00F57EAC" w:rsidRDefault="00CC0795" w:rsidP="00CC0795">
            <w:pPr>
              <w:pStyle w:val="ListParagraph"/>
              <w:numPr>
                <w:ilvl w:val="0"/>
                <w:numId w:val="1"/>
              </w:numPr>
              <w:rPr>
                <w:rFonts w:ascii="Arial" w:hAnsi="Arial" w:cs="Arial"/>
                <w:sz w:val="24"/>
                <w:szCs w:val="24"/>
              </w:rPr>
            </w:pPr>
            <w:r w:rsidRPr="00CC0795">
              <w:rPr>
                <w:rFonts w:ascii="Arial" w:hAnsi="Arial" w:cs="Arial"/>
                <w:sz w:val="24"/>
                <w:szCs w:val="24"/>
              </w:rPr>
              <w:t>sounds honest and engaging.</w:t>
            </w:r>
          </w:p>
        </w:tc>
      </w:tr>
      <w:tr w:rsidR="009E254B" w14:paraId="26E07AA3" w14:textId="77777777" w:rsidTr="00F3169F">
        <w:tc>
          <w:tcPr>
            <w:tcW w:w="720" w:type="dxa"/>
            <w:tcBorders>
              <w:top w:val="nil"/>
              <w:left w:val="nil"/>
              <w:bottom w:val="single" w:sz="4" w:space="0" w:color="auto"/>
              <w:right w:val="nil"/>
            </w:tcBorders>
          </w:tcPr>
          <w:p w14:paraId="3E06CA03" w14:textId="77777777" w:rsidR="009E254B" w:rsidRDefault="009E254B" w:rsidP="00FE3BD1">
            <w:pPr>
              <w:rPr>
                <w:rFonts w:ascii="Arial" w:hAnsi="Arial" w:cs="Arial"/>
                <w:sz w:val="24"/>
                <w:szCs w:val="24"/>
              </w:rPr>
            </w:pPr>
          </w:p>
          <w:p w14:paraId="258098E7" w14:textId="77777777" w:rsidR="007F0617" w:rsidRPr="007F0617" w:rsidRDefault="00291151" w:rsidP="00E478B9">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51769827" w14:textId="77777777" w:rsidR="00F3169F" w:rsidRDefault="00F3169F" w:rsidP="00FE3BD1">
            <w:pPr>
              <w:rPr>
                <w:rFonts w:ascii="Arial" w:hAnsi="Arial" w:cs="Arial"/>
                <w:b/>
                <w:sz w:val="28"/>
                <w:szCs w:val="28"/>
              </w:rPr>
            </w:pPr>
          </w:p>
          <w:p w14:paraId="4DB7FFE3" w14:textId="77777777" w:rsidR="009E254B" w:rsidRPr="00F3169F" w:rsidRDefault="00F57EAC" w:rsidP="00FE3BD1">
            <w:pPr>
              <w:rPr>
                <w:rFonts w:ascii="Arial" w:hAnsi="Arial" w:cs="Arial"/>
                <w:b/>
                <w:sz w:val="28"/>
                <w:szCs w:val="28"/>
              </w:rPr>
            </w:pPr>
            <w:r w:rsidRPr="00F3169F">
              <w:rPr>
                <w:rFonts w:ascii="Arial" w:hAnsi="Arial" w:cs="Arial"/>
                <w:b/>
                <w:sz w:val="28"/>
                <w:szCs w:val="28"/>
              </w:rPr>
              <w:t>Word Choice</w:t>
            </w:r>
          </w:p>
        </w:tc>
      </w:tr>
      <w:tr w:rsidR="00F3169F" w14:paraId="4447D8D9" w14:textId="77777777" w:rsidTr="00CC0795">
        <w:trPr>
          <w:trHeight w:val="305"/>
        </w:trPr>
        <w:tc>
          <w:tcPr>
            <w:tcW w:w="9350" w:type="dxa"/>
            <w:gridSpan w:val="2"/>
            <w:tcBorders>
              <w:top w:val="nil"/>
              <w:left w:val="nil"/>
              <w:bottom w:val="nil"/>
              <w:right w:val="nil"/>
            </w:tcBorders>
          </w:tcPr>
          <w:p w14:paraId="0CCD8A85" w14:textId="77777777" w:rsidR="00F3169F" w:rsidRPr="00F3169F" w:rsidRDefault="00CC0795" w:rsidP="00CC0795">
            <w:pPr>
              <w:pStyle w:val="ListParagraph"/>
              <w:numPr>
                <w:ilvl w:val="0"/>
                <w:numId w:val="1"/>
              </w:numPr>
              <w:rPr>
                <w:rFonts w:ascii="Arial" w:hAnsi="Arial" w:cs="Arial"/>
                <w:sz w:val="24"/>
                <w:szCs w:val="24"/>
              </w:rPr>
            </w:pPr>
            <w:r w:rsidRPr="00CC0795">
              <w:rPr>
                <w:rFonts w:ascii="Arial" w:hAnsi="Arial" w:cs="Arial"/>
                <w:sz w:val="24"/>
                <w:szCs w:val="24"/>
              </w:rPr>
              <w:t>contains specific nouns, vivid verbs, and colorful modifiers.</w:t>
            </w:r>
          </w:p>
        </w:tc>
      </w:tr>
      <w:tr w:rsidR="00F57EAC" w14:paraId="5ECEBCA6" w14:textId="77777777" w:rsidTr="00F3169F">
        <w:tc>
          <w:tcPr>
            <w:tcW w:w="720" w:type="dxa"/>
            <w:tcBorders>
              <w:top w:val="nil"/>
              <w:left w:val="nil"/>
              <w:bottom w:val="single" w:sz="4" w:space="0" w:color="auto"/>
              <w:right w:val="nil"/>
            </w:tcBorders>
          </w:tcPr>
          <w:p w14:paraId="1356D015" w14:textId="77777777" w:rsidR="00F57EAC" w:rsidRDefault="00F57EAC" w:rsidP="00FE3BD1">
            <w:pPr>
              <w:rPr>
                <w:rFonts w:ascii="Arial" w:hAnsi="Arial" w:cs="Arial"/>
                <w:sz w:val="24"/>
                <w:szCs w:val="24"/>
              </w:rPr>
            </w:pPr>
          </w:p>
          <w:p w14:paraId="0479618A" w14:textId="77777777" w:rsidR="007F0617" w:rsidRPr="007F0617" w:rsidRDefault="00291151" w:rsidP="00E478B9">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14:paraId="3F9FAF8B" w14:textId="77777777" w:rsidR="00F3169F" w:rsidRDefault="00F3169F" w:rsidP="00FE3BD1">
            <w:pPr>
              <w:rPr>
                <w:rFonts w:ascii="Arial" w:hAnsi="Arial" w:cs="Arial"/>
                <w:b/>
                <w:sz w:val="28"/>
                <w:szCs w:val="28"/>
              </w:rPr>
            </w:pPr>
          </w:p>
          <w:p w14:paraId="6C1E3B1D" w14:textId="77777777" w:rsidR="00F57EAC" w:rsidRPr="00F3169F" w:rsidRDefault="00F57EAC" w:rsidP="00FE3BD1">
            <w:pPr>
              <w:rPr>
                <w:rFonts w:ascii="Arial" w:hAnsi="Arial" w:cs="Arial"/>
                <w:b/>
                <w:sz w:val="28"/>
                <w:szCs w:val="28"/>
              </w:rPr>
            </w:pPr>
            <w:r w:rsidRPr="00F3169F">
              <w:rPr>
                <w:rFonts w:ascii="Arial" w:hAnsi="Arial" w:cs="Arial"/>
                <w:b/>
                <w:sz w:val="28"/>
                <w:szCs w:val="28"/>
              </w:rPr>
              <w:t>Sentence Fluency</w:t>
            </w:r>
          </w:p>
        </w:tc>
      </w:tr>
      <w:tr w:rsidR="00F3169F" w14:paraId="3F31D62C" w14:textId="77777777" w:rsidTr="00F3169F">
        <w:tc>
          <w:tcPr>
            <w:tcW w:w="9350" w:type="dxa"/>
            <w:gridSpan w:val="2"/>
            <w:tcBorders>
              <w:top w:val="nil"/>
              <w:left w:val="nil"/>
              <w:bottom w:val="nil"/>
              <w:right w:val="nil"/>
            </w:tcBorders>
          </w:tcPr>
          <w:p w14:paraId="3C28028C" w14:textId="77777777" w:rsidR="00CC0795" w:rsidRPr="00CC0795" w:rsidRDefault="00CC0795" w:rsidP="00CC0795">
            <w:pPr>
              <w:pStyle w:val="ListParagraph"/>
              <w:numPr>
                <w:ilvl w:val="0"/>
                <w:numId w:val="2"/>
              </w:numPr>
              <w:rPr>
                <w:rFonts w:ascii="Arial" w:hAnsi="Arial" w:cs="Arial"/>
                <w:sz w:val="24"/>
                <w:szCs w:val="24"/>
              </w:rPr>
            </w:pPr>
            <w:r w:rsidRPr="00CC0795">
              <w:rPr>
                <w:rFonts w:ascii="Arial" w:hAnsi="Arial" w:cs="Arial"/>
                <w:sz w:val="24"/>
                <w:szCs w:val="24"/>
              </w:rPr>
              <w:t>flows smoothly from one idea to the next.</w:t>
            </w:r>
          </w:p>
          <w:p w14:paraId="65F69152" w14:textId="77777777" w:rsidR="00F3169F" w:rsidRPr="00F3169F" w:rsidRDefault="00CC0795" w:rsidP="00CC0795">
            <w:pPr>
              <w:pStyle w:val="ListParagraph"/>
              <w:numPr>
                <w:ilvl w:val="0"/>
                <w:numId w:val="2"/>
              </w:numPr>
              <w:rPr>
                <w:rFonts w:ascii="Arial" w:hAnsi="Arial" w:cs="Arial"/>
                <w:sz w:val="24"/>
                <w:szCs w:val="24"/>
              </w:rPr>
            </w:pPr>
            <w:r w:rsidRPr="00CC0795">
              <w:rPr>
                <w:rFonts w:ascii="Arial" w:hAnsi="Arial" w:cs="Arial"/>
                <w:sz w:val="24"/>
                <w:szCs w:val="24"/>
              </w:rPr>
              <w:t>uses a variety of sentence lengths and beginnings.</w:t>
            </w:r>
          </w:p>
        </w:tc>
      </w:tr>
      <w:tr w:rsidR="00F57EAC" w14:paraId="7DF4172B" w14:textId="77777777" w:rsidTr="00F3169F">
        <w:tc>
          <w:tcPr>
            <w:tcW w:w="720" w:type="dxa"/>
            <w:tcBorders>
              <w:top w:val="nil"/>
              <w:left w:val="nil"/>
              <w:bottom w:val="single" w:sz="4" w:space="0" w:color="auto"/>
              <w:right w:val="nil"/>
            </w:tcBorders>
          </w:tcPr>
          <w:p w14:paraId="75F23896" w14:textId="77777777" w:rsidR="00F57EAC" w:rsidRDefault="00F57EAC" w:rsidP="00FE3BD1">
            <w:pPr>
              <w:rPr>
                <w:rFonts w:ascii="Arial" w:hAnsi="Arial" w:cs="Arial"/>
                <w:sz w:val="24"/>
                <w:szCs w:val="24"/>
              </w:rPr>
            </w:pPr>
          </w:p>
          <w:p w14:paraId="6871D431" w14:textId="77777777" w:rsidR="007F0617" w:rsidRPr="007F0617" w:rsidRDefault="00291151" w:rsidP="00E478B9">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71E645D2" w14:textId="77777777" w:rsidR="00F3169F" w:rsidRDefault="00F3169F" w:rsidP="00FE3BD1">
            <w:pPr>
              <w:rPr>
                <w:rFonts w:ascii="Arial" w:hAnsi="Arial" w:cs="Arial"/>
                <w:b/>
                <w:sz w:val="28"/>
                <w:szCs w:val="28"/>
              </w:rPr>
            </w:pPr>
          </w:p>
          <w:p w14:paraId="2A118A51"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153EE1C6" w14:textId="77777777" w:rsidTr="00F3169F">
        <w:tc>
          <w:tcPr>
            <w:tcW w:w="9350" w:type="dxa"/>
            <w:gridSpan w:val="2"/>
            <w:tcBorders>
              <w:top w:val="nil"/>
              <w:left w:val="nil"/>
              <w:bottom w:val="nil"/>
              <w:right w:val="nil"/>
            </w:tcBorders>
          </w:tcPr>
          <w:p w14:paraId="1829D358" w14:textId="77777777" w:rsidR="00CC0795" w:rsidRPr="00CC0795" w:rsidRDefault="00CC0795" w:rsidP="00EC065C">
            <w:pPr>
              <w:pStyle w:val="ListParagraph"/>
              <w:numPr>
                <w:ilvl w:val="0"/>
                <w:numId w:val="2"/>
              </w:numPr>
              <w:rPr>
                <w:rFonts w:ascii="Arial" w:hAnsi="Arial" w:cs="Arial"/>
                <w:sz w:val="24"/>
                <w:szCs w:val="24"/>
              </w:rPr>
            </w:pPr>
            <w:r w:rsidRPr="00CC0795">
              <w:rPr>
                <w:rFonts w:ascii="Arial" w:hAnsi="Arial" w:cs="Arial"/>
                <w:sz w:val="24"/>
                <w:szCs w:val="24"/>
              </w:rPr>
              <w:t>uses correct punctuation, capitalization, spelling, and</w:t>
            </w:r>
            <w:r>
              <w:rPr>
                <w:rFonts w:ascii="Arial" w:hAnsi="Arial" w:cs="Arial"/>
                <w:sz w:val="24"/>
                <w:szCs w:val="24"/>
              </w:rPr>
              <w:t xml:space="preserve"> </w:t>
            </w:r>
            <w:r w:rsidRPr="00CC0795">
              <w:rPr>
                <w:rFonts w:ascii="Arial" w:hAnsi="Arial" w:cs="Arial"/>
                <w:sz w:val="24"/>
                <w:szCs w:val="24"/>
              </w:rPr>
              <w:t>grammar.</w:t>
            </w:r>
          </w:p>
          <w:p w14:paraId="179DA13A" w14:textId="77777777" w:rsidR="00F3169F" w:rsidRPr="00CC0795" w:rsidRDefault="00CC0795" w:rsidP="00CC0795">
            <w:pPr>
              <w:pStyle w:val="ListParagraph"/>
              <w:numPr>
                <w:ilvl w:val="0"/>
                <w:numId w:val="2"/>
              </w:numPr>
              <w:rPr>
                <w:rFonts w:ascii="Arial" w:hAnsi="Arial" w:cs="Arial"/>
                <w:sz w:val="24"/>
                <w:szCs w:val="24"/>
              </w:rPr>
            </w:pPr>
            <w:r w:rsidRPr="00CC0795">
              <w:rPr>
                <w:rFonts w:ascii="Arial" w:hAnsi="Arial" w:cs="Arial"/>
                <w:sz w:val="24"/>
                <w:szCs w:val="24"/>
              </w:rPr>
              <w:t>uses the format provided by the teacher or follows another</w:t>
            </w:r>
            <w:r>
              <w:rPr>
                <w:rFonts w:ascii="Arial" w:hAnsi="Arial" w:cs="Arial"/>
                <w:sz w:val="24"/>
                <w:szCs w:val="24"/>
              </w:rPr>
              <w:t xml:space="preserve"> </w:t>
            </w:r>
            <w:r w:rsidRPr="00CC0795">
              <w:rPr>
                <w:rFonts w:ascii="Arial" w:hAnsi="Arial" w:cs="Arial"/>
                <w:sz w:val="24"/>
                <w:szCs w:val="24"/>
              </w:rPr>
              <w:t>effective design.</w:t>
            </w:r>
          </w:p>
        </w:tc>
      </w:tr>
    </w:tbl>
    <w:p w14:paraId="28682925" w14:textId="77777777" w:rsidR="009E254B" w:rsidRDefault="009E254B" w:rsidP="00FE3BD1">
      <w:pPr>
        <w:rPr>
          <w:rFonts w:ascii="Arial" w:hAnsi="Arial" w:cs="Arial"/>
          <w:sz w:val="24"/>
          <w:szCs w:val="24"/>
        </w:rPr>
      </w:pPr>
    </w:p>
    <w:p w14:paraId="3EFF3D78" w14:textId="77777777" w:rsidR="00291151" w:rsidRPr="00291151" w:rsidRDefault="001625C7" w:rsidP="00291151">
      <w:pPr>
        <w:rPr>
          <w:rFonts w:ascii="Arial" w:hAnsi="Arial" w:cs="Arial"/>
          <w:bCs/>
          <w:iCs/>
          <w:sz w:val="24"/>
          <w:szCs w:val="24"/>
        </w:rPr>
      </w:pPr>
      <w:r w:rsidRPr="001625C7">
        <w:rPr>
          <w:rFonts w:ascii="Arial" w:hAnsi="Arial" w:cs="Arial"/>
          <w:b/>
          <w:sz w:val="24"/>
          <w:szCs w:val="24"/>
        </w:rPr>
        <w:t>Comments</w:t>
      </w:r>
      <w:r w:rsidRPr="00E478B9">
        <w:rPr>
          <w:rFonts w:ascii="Arial" w:hAnsi="Arial" w:cs="Arial"/>
          <w:sz w:val="24"/>
          <w:szCs w:val="24"/>
        </w:rPr>
        <w:t xml:space="preserve">:  </w:t>
      </w:r>
      <w:r w:rsidR="00291151" w:rsidRPr="00291151">
        <w:rPr>
          <w:rFonts w:ascii="Arial" w:hAnsi="Arial" w:cs="Arial"/>
          <w:bCs/>
          <w:iCs/>
          <w:sz w:val="24"/>
          <w:szCs w:val="24"/>
        </w:rPr>
        <w:t>This sounds like a fun experience. However, your writing would have had more life if it had included dialogue and your personal thoughts while you were waiting to tube. More description of the lake, the boat, and its passengers would have added interest to the narrative as well.</w:t>
      </w:r>
    </w:p>
    <w:p w14:paraId="60E5F3F1" w14:textId="77777777" w:rsidR="00660E31" w:rsidRPr="00291151" w:rsidRDefault="00291151" w:rsidP="00291151">
      <w:pPr>
        <w:ind w:firstLine="720"/>
        <w:rPr>
          <w:rFonts w:ascii="Arial" w:hAnsi="Arial" w:cs="Arial"/>
          <w:bCs/>
          <w:iCs/>
          <w:sz w:val="24"/>
          <w:szCs w:val="24"/>
        </w:rPr>
      </w:pPr>
      <w:r w:rsidRPr="00291151">
        <w:rPr>
          <w:rFonts w:ascii="Arial" w:hAnsi="Arial" w:cs="Arial"/>
          <w:bCs/>
          <w:iCs/>
          <w:sz w:val="24"/>
          <w:szCs w:val="24"/>
        </w:rPr>
        <w:t>Your narrative would read more smoothly by combining some of the shorter sentences.</w:t>
      </w:r>
    </w:p>
    <w:p w14:paraId="70CC4C19" w14:textId="77777777" w:rsidR="00FE3BD1" w:rsidRDefault="009862A5" w:rsidP="009862A5">
      <w:r>
        <w:rPr>
          <w:rFonts w:ascii="Arial" w:hAnsi="Arial" w:cs="Arial"/>
          <w:sz w:val="24"/>
          <w:szCs w:val="24"/>
        </w:rPr>
        <w:t xml:space="preserve">© </w:t>
      </w:r>
      <w:hyperlink r:id="rId6" w:history="1">
        <w:r>
          <w:rPr>
            <w:rStyle w:val="Hyperlink"/>
            <w:rFonts w:ascii="Arial" w:hAnsi="Arial" w:cs="Arial"/>
            <w:sz w:val="24"/>
            <w:szCs w:val="24"/>
          </w:rPr>
          <w:t>Thoughtful Learning</w:t>
        </w:r>
      </w:hyperlink>
      <w:r>
        <w:rPr>
          <w:rFonts w:ascii="Arial" w:hAnsi="Arial" w:cs="Arial"/>
          <w:sz w:val="24"/>
          <w:szCs w:val="24"/>
        </w:rPr>
        <w:tab/>
        <w:t xml:space="preserve">For </w:t>
      </w:r>
      <w:hyperlink r:id="rId7" w:history="1">
        <w:r>
          <w:rPr>
            <w:rStyle w:val="Hyperlink"/>
            <w:rFonts w:ascii="Arial" w:hAnsi="Arial" w:cs="Arial"/>
            <w:i/>
            <w:sz w:val="24"/>
            <w:szCs w:val="24"/>
          </w:rPr>
          <w:t>Write on Course 20-20</w:t>
        </w:r>
      </w:hyperlink>
      <w:r>
        <w:rPr>
          <w:rFonts w:ascii="Arial" w:hAnsi="Arial" w:cs="Arial"/>
          <w:sz w:val="24"/>
          <w:szCs w:val="24"/>
        </w:rPr>
        <w:t xml:space="preserve"> and </w:t>
      </w:r>
      <w:hyperlink r:id="rId8" w:history="1">
        <w:r>
          <w:rPr>
            <w:rStyle w:val="Hyperlink"/>
            <w:rFonts w:ascii="Arial" w:hAnsi="Arial" w:cs="Arial"/>
            <w:i/>
            <w:sz w:val="24"/>
            <w:szCs w:val="24"/>
          </w:rPr>
          <w:t>All Write</w:t>
        </w:r>
      </w:hyperlink>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03795D"/>
    <w:rsid w:val="000E2539"/>
    <w:rsid w:val="001625C7"/>
    <w:rsid w:val="00291151"/>
    <w:rsid w:val="002E5659"/>
    <w:rsid w:val="00595852"/>
    <w:rsid w:val="005C1885"/>
    <w:rsid w:val="00611E0D"/>
    <w:rsid w:val="00660E31"/>
    <w:rsid w:val="00775CC4"/>
    <w:rsid w:val="007B4EE5"/>
    <w:rsid w:val="007D1982"/>
    <w:rsid w:val="007F0617"/>
    <w:rsid w:val="00912DDA"/>
    <w:rsid w:val="009862A5"/>
    <w:rsid w:val="009E254B"/>
    <w:rsid w:val="00A67FD0"/>
    <w:rsid w:val="00CC0795"/>
    <w:rsid w:val="00DC1BA4"/>
    <w:rsid w:val="00E478B9"/>
    <w:rsid w:val="00E9257A"/>
    <w:rsid w:val="00EE60C2"/>
    <w:rsid w:val="00F14BA0"/>
    <w:rsid w:val="00F3169F"/>
    <w:rsid w:val="00F57EAC"/>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DD8C1"/>
  <w15:docId w15:val="{CA152820-B380-4537-BC78-69480E48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2.thoughtfullearning.com/products/all-write" TargetMode="External"/><Relationship Id="rId3" Type="http://schemas.openxmlformats.org/officeDocument/2006/relationships/settings" Target="settings.xml"/><Relationship Id="rId7" Type="http://schemas.openxmlformats.org/officeDocument/2006/relationships/hyperlink" Target="https://k12.thoughtfullearning.com/products/write-course-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8</cp:revision>
  <dcterms:created xsi:type="dcterms:W3CDTF">2016-08-10T20:47:00Z</dcterms:created>
  <dcterms:modified xsi:type="dcterms:W3CDTF">2016-09-07T19:35:00Z</dcterms:modified>
</cp:coreProperties>
</file>