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8E1" w:rsidRPr="000158E1" w:rsidRDefault="00075A1D" w:rsidP="000158E1">
      <w:pPr>
        <w:rPr>
          <w:sz w:val="36"/>
          <w:szCs w:val="36"/>
        </w:rPr>
      </w:pPr>
      <w:r>
        <w:rPr>
          <w:sz w:val="36"/>
          <w:szCs w:val="36"/>
        </w:rPr>
        <w:t xml:space="preserve">Narrative </w:t>
      </w:r>
      <w:r w:rsidR="00BF1D92">
        <w:rPr>
          <w:sz w:val="36"/>
          <w:szCs w:val="36"/>
        </w:rPr>
        <w:t>Assessment Rubric</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rsidTr="00BF1D92">
        <w:trPr>
          <w:trHeight w:val="350"/>
        </w:trPr>
        <w:tc>
          <w:tcPr>
            <w:tcW w:w="985" w:type="dxa"/>
            <w:tcBorders>
              <w:top w:val="nil"/>
              <w:left w:val="nil"/>
              <w:bottom w:val="nil"/>
              <w:right w:val="nil"/>
            </w:tcBorders>
            <w:vAlign w:val="bottom"/>
          </w:tcPr>
          <w:p w:rsidR="00133B67" w:rsidRDefault="00133B67" w:rsidP="00BF1D92">
            <w:pPr>
              <w:rPr>
                <w:sz w:val="24"/>
                <w:szCs w:val="24"/>
              </w:rPr>
            </w:pPr>
            <w:r>
              <w:rPr>
                <w:sz w:val="24"/>
                <w:szCs w:val="24"/>
              </w:rPr>
              <w:t>Name:</w:t>
            </w:r>
          </w:p>
        </w:tc>
        <w:tc>
          <w:tcPr>
            <w:tcW w:w="5211" w:type="dxa"/>
            <w:tcBorders>
              <w:top w:val="nil"/>
              <w:left w:val="nil"/>
              <w:right w:val="nil"/>
            </w:tcBorders>
            <w:vAlign w:val="bottom"/>
          </w:tcPr>
          <w:p w:rsidR="00133B67" w:rsidRDefault="00DE401A" w:rsidP="00BF1D92">
            <w:pPr>
              <w:rPr>
                <w:sz w:val="24"/>
                <w:szCs w:val="24"/>
              </w:rPr>
            </w:pPr>
            <w:r>
              <w:rPr>
                <w:sz w:val="24"/>
                <w:szCs w:val="24"/>
              </w:rPr>
              <w:t>It’s a Boy</w:t>
            </w:r>
            <w:bookmarkStart w:id="0" w:name="_GoBack"/>
            <w:bookmarkEnd w:id="0"/>
          </w:p>
        </w:tc>
        <w:tc>
          <w:tcPr>
            <w:tcW w:w="743" w:type="dxa"/>
            <w:tcBorders>
              <w:top w:val="nil"/>
              <w:left w:val="nil"/>
              <w:bottom w:val="nil"/>
              <w:right w:val="nil"/>
            </w:tcBorders>
            <w:vAlign w:val="bottom"/>
          </w:tcPr>
          <w:p w:rsidR="00133B67" w:rsidRDefault="00133B67" w:rsidP="00BF1D92">
            <w:pPr>
              <w:rPr>
                <w:sz w:val="24"/>
                <w:szCs w:val="24"/>
              </w:rPr>
            </w:pPr>
            <w:r>
              <w:rPr>
                <w:sz w:val="24"/>
                <w:szCs w:val="24"/>
              </w:rPr>
              <w:t>Date:</w:t>
            </w:r>
          </w:p>
        </w:tc>
        <w:tc>
          <w:tcPr>
            <w:tcW w:w="2511" w:type="dxa"/>
            <w:tcBorders>
              <w:top w:val="nil"/>
              <w:left w:val="nil"/>
              <w:right w:val="nil"/>
            </w:tcBorders>
            <w:vAlign w:val="bottom"/>
          </w:tcPr>
          <w:p w:rsidR="00133B67" w:rsidRDefault="00133B67" w:rsidP="00BF1D92">
            <w:pPr>
              <w:rPr>
                <w:sz w:val="24"/>
                <w:szCs w:val="24"/>
              </w:rPr>
            </w:pPr>
          </w:p>
        </w:tc>
      </w:tr>
    </w:tbl>
    <w:p w:rsidR="00133B67" w:rsidRDefault="00133B67" w:rsidP="000158E1">
      <w:pPr>
        <w:rPr>
          <w:sz w:val="24"/>
          <w:szCs w:val="24"/>
        </w:rPr>
      </w:pPr>
    </w:p>
    <w:p w:rsidR="00CF2AA8" w:rsidRPr="002C3C82" w:rsidRDefault="00BF1D92" w:rsidP="00BF1D92">
      <w:pPr>
        <w:rPr>
          <w:i/>
          <w:sz w:val="24"/>
          <w:szCs w:val="24"/>
        </w:rPr>
      </w:pPr>
      <w:r w:rsidRPr="00BF1D92">
        <w:rPr>
          <w:sz w:val="24"/>
          <w:szCs w:val="24"/>
        </w:rPr>
        <w:t xml:space="preserve">Use the following checklist to evaluate your </w:t>
      </w:r>
      <w:r w:rsidR="00BB636F">
        <w:rPr>
          <w:sz w:val="24"/>
          <w:szCs w:val="24"/>
        </w:rPr>
        <w:t>narrative</w:t>
      </w:r>
      <w:r w:rsidRPr="00BF1D92">
        <w:rPr>
          <w:sz w:val="24"/>
          <w:szCs w:val="24"/>
        </w:rPr>
        <w:t xml:space="preserve"> or that of a</w:t>
      </w:r>
      <w:r>
        <w:rPr>
          <w:sz w:val="24"/>
          <w:szCs w:val="24"/>
        </w:rPr>
        <w:t xml:space="preserve"> </w:t>
      </w:r>
      <w:r w:rsidRPr="00BF1D92">
        <w:rPr>
          <w:sz w:val="24"/>
          <w:szCs w:val="24"/>
        </w:rPr>
        <w:t>classmate for the traits of effective writing.</w:t>
      </w:r>
    </w:p>
    <w:tbl>
      <w:tblPr>
        <w:tblStyle w:val="TableGrid"/>
        <w:tblW w:w="0" w:type="auto"/>
        <w:tblLook w:val="04A0" w:firstRow="1" w:lastRow="0" w:firstColumn="1" w:lastColumn="0" w:noHBand="0" w:noVBand="1"/>
      </w:tblPr>
      <w:tblGrid>
        <w:gridCol w:w="985"/>
        <w:gridCol w:w="8365"/>
      </w:tblGrid>
      <w:tr w:rsidR="00BF1D92" w:rsidTr="00BF1D92">
        <w:tc>
          <w:tcPr>
            <w:tcW w:w="985" w:type="dxa"/>
            <w:tcBorders>
              <w:top w:val="nil"/>
              <w:left w:val="nil"/>
              <w:bottom w:val="single" w:sz="4" w:space="0" w:color="auto"/>
              <w:right w:val="nil"/>
            </w:tcBorders>
          </w:tcPr>
          <w:p w:rsidR="00BF1D92" w:rsidRPr="008F27E0" w:rsidRDefault="00EE0DA7" w:rsidP="008F27E0">
            <w:pPr>
              <w:jc w:val="center"/>
              <w:rPr>
                <w:bCs/>
                <w:sz w:val="28"/>
                <w:szCs w:val="28"/>
              </w:rPr>
            </w:pPr>
            <w:r>
              <w:rPr>
                <w:bCs/>
                <w:sz w:val="28"/>
                <w:szCs w:val="28"/>
              </w:rPr>
              <w:t>4</w:t>
            </w:r>
          </w:p>
        </w:tc>
        <w:tc>
          <w:tcPr>
            <w:tcW w:w="8365" w:type="dxa"/>
            <w:tcBorders>
              <w:top w:val="nil"/>
              <w:left w:val="nil"/>
              <w:bottom w:val="nil"/>
              <w:right w:val="nil"/>
            </w:tcBorders>
          </w:tcPr>
          <w:p w:rsidR="00BF1D92" w:rsidRPr="00B05DE8" w:rsidRDefault="00BF1D92" w:rsidP="00B17872">
            <w:pPr>
              <w:rPr>
                <w:b/>
                <w:sz w:val="24"/>
                <w:szCs w:val="24"/>
              </w:rPr>
            </w:pPr>
            <w:r>
              <w:rPr>
                <w:b/>
                <w:bCs/>
                <w:sz w:val="24"/>
                <w:szCs w:val="24"/>
              </w:rPr>
              <w:t>Stimulating IDEAS</w:t>
            </w:r>
          </w:p>
        </w:tc>
      </w:tr>
      <w:tr w:rsidR="00B17872" w:rsidTr="00BF1D92">
        <w:trPr>
          <w:trHeight w:val="450"/>
        </w:trPr>
        <w:tc>
          <w:tcPr>
            <w:tcW w:w="985" w:type="dxa"/>
            <w:tcBorders>
              <w:top w:val="nil"/>
              <w:left w:val="nil"/>
              <w:bottom w:val="nil"/>
              <w:right w:val="nil"/>
            </w:tcBorders>
            <w:vAlign w:val="bottom"/>
          </w:tcPr>
          <w:p w:rsidR="00B17872" w:rsidRDefault="00B17872"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075A1D" w:rsidRPr="00075A1D" w:rsidRDefault="00075A1D" w:rsidP="00075A1D">
            <w:pPr>
              <w:pStyle w:val="ListParagraph"/>
              <w:numPr>
                <w:ilvl w:val="0"/>
                <w:numId w:val="2"/>
              </w:numPr>
              <w:rPr>
                <w:sz w:val="24"/>
                <w:szCs w:val="24"/>
              </w:rPr>
            </w:pPr>
            <w:r w:rsidRPr="00075A1D">
              <w:rPr>
                <w:sz w:val="24"/>
                <w:szCs w:val="24"/>
              </w:rPr>
              <w:t>focuses on a specific experience or event.</w:t>
            </w:r>
          </w:p>
          <w:p w:rsidR="00075A1D" w:rsidRPr="00075A1D" w:rsidRDefault="00075A1D" w:rsidP="00075A1D">
            <w:pPr>
              <w:pStyle w:val="ListParagraph"/>
              <w:numPr>
                <w:ilvl w:val="0"/>
                <w:numId w:val="2"/>
              </w:numPr>
              <w:rPr>
                <w:sz w:val="24"/>
                <w:szCs w:val="24"/>
              </w:rPr>
            </w:pPr>
            <w:r w:rsidRPr="00075A1D">
              <w:rPr>
                <w:sz w:val="24"/>
                <w:szCs w:val="24"/>
              </w:rPr>
              <w:t>contains specific details and, if possible, dialogue.</w:t>
            </w:r>
          </w:p>
          <w:p w:rsidR="00B17872" w:rsidRPr="00FE7619" w:rsidRDefault="00075A1D" w:rsidP="00075A1D">
            <w:pPr>
              <w:pStyle w:val="ListParagraph"/>
              <w:numPr>
                <w:ilvl w:val="0"/>
                <w:numId w:val="2"/>
              </w:numPr>
              <w:rPr>
                <w:sz w:val="24"/>
                <w:szCs w:val="24"/>
              </w:rPr>
            </w:pPr>
            <w:r w:rsidRPr="00075A1D">
              <w:rPr>
                <w:sz w:val="24"/>
                <w:szCs w:val="24"/>
              </w:rPr>
              <w:t>makes readers want to know what happens next.</w:t>
            </w:r>
          </w:p>
        </w:tc>
      </w:tr>
      <w:tr w:rsidR="00BF1D92" w:rsidTr="00BF1D92">
        <w:trPr>
          <w:trHeight w:val="586"/>
        </w:trPr>
        <w:tc>
          <w:tcPr>
            <w:tcW w:w="985" w:type="dxa"/>
            <w:tcBorders>
              <w:top w:val="nil"/>
              <w:left w:val="nil"/>
              <w:bottom w:val="single" w:sz="4" w:space="0" w:color="auto"/>
              <w:right w:val="nil"/>
            </w:tcBorders>
            <w:vAlign w:val="bottom"/>
          </w:tcPr>
          <w:p w:rsidR="00BF1D92" w:rsidRPr="008F27E0" w:rsidRDefault="00A41754" w:rsidP="008F27E0">
            <w:pPr>
              <w:jc w:val="center"/>
              <w:rPr>
                <w:sz w:val="28"/>
                <w:szCs w:val="28"/>
              </w:rPr>
            </w:pPr>
            <w:r>
              <w:rPr>
                <w:sz w:val="28"/>
                <w:szCs w:val="28"/>
              </w:rPr>
              <w:t>3</w:t>
            </w:r>
          </w:p>
        </w:tc>
        <w:tc>
          <w:tcPr>
            <w:tcW w:w="8365" w:type="dxa"/>
            <w:tcBorders>
              <w:top w:val="nil"/>
              <w:left w:val="nil"/>
              <w:bottom w:val="nil"/>
              <w:right w:val="nil"/>
            </w:tcBorders>
            <w:vAlign w:val="bottom"/>
          </w:tcPr>
          <w:p w:rsidR="00BF1D92" w:rsidRPr="00B05DE8" w:rsidRDefault="00BF1D92" w:rsidP="00B05DE8">
            <w:pPr>
              <w:rPr>
                <w:b/>
                <w:sz w:val="24"/>
                <w:szCs w:val="24"/>
              </w:rPr>
            </w:pPr>
            <w:r>
              <w:rPr>
                <w:b/>
                <w:bCs/>
                <w:sz w:val="24"/>
                <w:szCs w:val="24"/>
              </w:rPr>
              <w:t>Logical</w:t>
            </w:r>
            <w:r w:rsidRPr="000F534A">
              <w:rPr>
                <w:b/>
                <w:bCs/>
                <w:sz w:val="24"/>
                <w:szCs w:val="24"/>
              </w:rPr>
              <w:t xml:space="preserve"> </w:t>
            </w:r>
            <w:r w:rsidRPr="000F534A">
              <w:rPr>
                <w:b/>
                <w:sz w:val="24"/>
                <w:szCs w:val="24"/>
              </w:rPr>
              <w:t>ORGANIZATION</w:t>
            </w:r>
          </w:p>
        </w:tc>
      </w:tr>
      <w:tr w:rsidR="00B17872" w:rsidTr="00BF1D92">
        <w:trPr>
          <w:trHeight w:val="468"/>
        </w:trPr>
        <w:tc>
          <w:tcPr>
            <w:tcW w:w="985" w:type="dxa"/>
            <w:tcBorders>
              <w:top w:val="single" w:sz="4" w:space="0" w:color="auto"/>
              <w:left w:val="nil"/>
              <w:bottom w:val="nil"/>
              <w:right w:val="nil"/>
            </w:tcBorders>
            <w:vAlign w:val="bottom"/>
          </w:tcPr>
          <w:p w:rsidR="00B17872" w:rsidRDefault="00B17872"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075A1D" w:rsidRPr="00075A1D" w:rsidRDefault="00075A1D" w:rsidP="00075A1D">
            <w:pPr>
              <w:pStyle w:val="ListParagraph"/>
              <w:numPr>
                <w:ilvl w:val="0"/>
                <w:numId w:val="3"/>
              </w:numPr>
              <w:rPr>
                <w:sz w:val="24"/>
                <w:szCs w:val="24"/>
              </w:rPr>
            </w:pPr>
            <w:r w:rsidRPr="00075A1D">
              <w:rPr>
                <w:sz w:val="24"/>
                <w:szCs w:val="24"/>
              </w:rPr>
              <w:t>includes a clear beginning that pulls readers into</w:t>
            </w:r>
            <w:r>
              <w:rPr>
                <w:sz w:val="24"/>
                <w:szCs w:val="24"/>
              </w:rPr>
              <w:t xml:space="preserve"> </w:t>
            </w:r>
            <w:r w:rsidRPr="00075A1D">
              <w:rPr>
                <w:sz w:val="24"/>
                <w:szCs w:val="24"/>
              </w:rPr>
              <w:t>the story.</w:t>
            </w:r>
          </w:p>
          <w:p w:rsidR="00075A1D" w:rsidRPr="00075A1D" w:rsidRDefault="00075A1D" w:rsidP="00075A1D">
            <w:pPr>
              <w:pStyle w:val="ListParagraph"/>
              <w:numPr>
                <w:ilvl w:val="0"/>
                <w:numId w:val="3"/>
              </w:numPr>
              <w:rPr>
                <w:sz w:val="24"/>
                <w:szCs w:val="24"/>
              </w:rPr>
            </w:pPr>
            <w:r w:rsidRPr="00075A1D">
              <w:rPr>
                <w:sz w:val="24"/>
                <w:szCs w:val="24"/>
              </w:rPr>
              <w:t>presents the ideas chronologically (according to time).</w:t>
            </w:r>
          </w:p>
          <w:p w:rsidR="00B17872" w:rsidRPr="00FE7619" w:rsidRDefault="00075A1D" w:rsidP="00075A1D">
            <w:pPr>
              <w:pStyle w:val="ListParagraph"/>
              <w:numPr>
                <w:ilvl w:val="0"/>
                <w:numId w:val="3"/>
              </w:numPr>
              <w:rPr>
                <w:sz w:val="24"/>
                <w:szCs w:val="24"/>
              </w:rPr>
            </w:pPr>
            <w:r w:rsidRPr="00075A1D">
              <w:rPr>
                <w:sz w:val="24"/>
                <w:szCs w:val="24"/>
              </w:rPr>
              <w:t>reflects on the importance of the experience or time.</w:t>
            </w:r>
          </w:p>
        </w:tc>
      </w:tr>
      <w:tr w:rsidR="00BF1D92" w:rsidTr="00FE7619">
        <w:trPr>
          <w:trHeight w:val="468"/>
        </w:trPr>
        <w:tc>
          <w:tcPr>
            <w:tcW w:w="985" w:type="dxa"/>
            <w:tcBorders>
              <w:top w:val="nil"/>
              <w:left w:val="nil"/>
              <w:bottom w:val="single" w:sz="4" w:space="0" w:color="auto"/>
              <w:right w:val="nil"/>
            </w:tcBorders>
            <w:vAlign w:val="bottom"/>
          </w:tcPr>
          <w:p w:rsidR="00BF1D92" w:rsidRPr="008F27E0" w:rsidRDefault="00A41754" w:rsidP="008F27E0">
            <w:pPr>
              <w:jc w:val="center"/>
              <w:rPr>
                <w:sz w:val="28"/>
                <w:szCs w:val="28"/>
              </w:rPr>
            </w:pPr>
            <w:r>
              <w:rPr>
                <w:sz w:val="28"/>
                <w:szCs w:val="28"/>
              </w:rPr>
              <w:t>4</w:t>
            </w:r>
          </w:p>
        </w:tc>
        <w:tc>
          <w:tcPr>
            <w:tcW w:w="8365" w:type="dxa"/>
            <w:tcBorders>
              <w:top w:val="nil"/>
              <w:left w:val="nil"/>
              <w:bottom w:val="nil"/>
              <w:right w:val="nil"/>
            </w:tcBorders>
            <w:vAlign w:val="bottom"/>
          </w:tcPr>
          <w:p w:rsidR="00BF1D92" w:rsidRPr="00B05DE8" w:rsidRDefault="00BF1D92" w:rsidP="00BF1D92">
            <w:pPr>
              <w:rPr>
                <w:b/>
                <w:sz w:val="24"/>
                <w:szCs w:val="24"/>
              </w:rPr>
            </w:pPr>
            <w:r>
              <w:rPr>
                <w:b/>
                <w:bCs/>
                <w:sz w:val="24"/>
                <w:szCs w:val="24"/>
              </w:rPr>
              <w:t>Engaging VOICE</w:t>
            </w:r>
          </w:p>
        </w:tc>
      </w:tr>
      <w:tr w:rsidR="00B17872" w:rsidTr="00FE7619">
        <w:trPr>
          <w:trHeight w:val="477"/>
        </w:trPr>
        <w:tc>
          <w:tcPr>
            <w:tcW w:w="985" w:type="dxa"/>
            <w:tcBorders>
              <w:top w:val="single" w:sz="4" w:space="0" w:color="auto"/>
              <w:left w:val="nil"/>
              <w:bottom w:val="nil"/>
              <w:right w:val="nil"/>
            </w:tcBorders>
            <w:vAlign w:val="bottom"/>
          </w:tcPr>
          <w:p w:rsidR="00B17872" w:rsidRDefault="00B17872"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075A1D" w:rsidRPr="00075A1D" w:rsidRDefault="00075A1D" w:rsidP="00075A1D">
            <w:pPr>
              <w:pStyle w:val="ListParagraph"/>
              <w:numPr>
                <w:ilvl w:val="0"/>
                <w:numId w:val="4"/>
              </w:numPr>
              <w:rPr>
                <w:sz w:val="24"/>
                <w:szCs w:val="24"/>
              </w:rPr>
            </w:pPr>
            <w:r w:rsidRPr="00075A1D">
              <w:rPr>
                <w:sz w:val="24"/>
                <w:szCs w:val="24"/>
              </w:rPr>
              <w:t>shows that the writer is truly interested in the subject.</w:t>
            </w:r>
          </w:p>
          <w:p w:rsidR="00B17872" w:rsidRPr="00FE7619" w:rsidRDefault="00075A1D" w:rsidP="00075A1D">
            <w:pPr>
              <w:pStyle w:val="ListParagraph"/>
              <w:numPr>
                <w:ilvl w:val="0"/>
                <w:numId w:val="4"/>
              </w:numPr>
              <w:rPr>
                <w:sz w:val="24"/>
                <w:szCs w:val="24"/>
              </w:rPr>
            </w:pPr>
            <w:r w:rsidRPr="00075A1D">
              <w:rPr>
                <w:sz w:val="24"/>
                <w:szCs w:val="24"/>
              </w:rPr>
              <w:t>speaks with enthusiasm and energy.</w:t>
            </w:r>
          </w:p>
        </w:tc>
      </w:tr>
      <w:tr w:rsidR="00FE7619" w:rsidTr="00FE7619">
        <w:trPr>
          <w:trHeight w:val="477"/>
        </w:trPr>
        <w:tc>
          <w:tcPr>
            <w:tcW w:w="985" w:type="dxa"/>
            <w:tcBorders>
              <w:top w:val="nil"/>
              <w:left w:val="nil"/>
              <w:bottom w:val="single" w:sz="4" w:space="0" w:color="auto"/>
              <w:right w:val="nil"/>
            </w:tcBorders>
            <w:vAlign w:val="bottom"/>
          </w:tcPr>
          <w:p w:rsidR="00FE7619" w:rsidRPr="008F27E0" w:rsidRDefault="00A41754" w:rsidP="008F27E0">
            <w:pPr>
              <w:jc w:val="center"/>
              <w:rPr>
                <w:sz w:val="28"/>
                <w:szCs w:val="28"/>
              </w:rPr>
            </w:pPr>
            <w:r>
              <w:rPr>
                <w:sz w:val="28"/>
                <w:szCs w:val="28"/>
              </w:rPr>
              <w:t>3</w:t>
            </w:r>
          </w:p>
        </w:tc>
        <w:tc>
          <w:tcPr>
            <w:tcW w:w="8365" w:type="dxa"/>
            <w:tcBorders>
              <w:top w:val="nil"/>
              <w:left w:val="nil"/>
              <w:bottom w:val="nil"/>
              <w:right w:val="nil"/>
            </w:tcBorders>
            <w:vAlign w:val="bottom"/>
          </w:tcPr>
          <w:p w:rsidR="00FE7619" w:rsidRPr="00FE7619" w:rsidRDefault="00FE7619" w:rsidP="00FE7619">
            <w:pPr>
              <w:rPr>
                <w:b/>
                <w:i/>
                <w:sz w:val="24"/>
                <w:szCs w:val="24"/>
              </w:rPr>
            </w:pPr>
            <w:r>
              <w:rPr>
                <w:b/>
                <w:bCs/>
                <w:sz w:val="24"/>
                <w:szCs w:val="24"/>
              </w:rPr>
              <w:t>Original WORD CHOICE</w:t>
            </w:r>
          </w:p>
        </w:tc>
      </w:tr>
      <w:tr w:rsidR="00FE7619" w:rsidTr="00FE7619">
        <w:trPr>
          <w:trHeight w:val="477"/>
        </w:trPr>
        <w:tc>
          <w:tcPr>
            <w:tcW w:w="985" w:type="dxa"/>
            <w:tcBorders>
              <w:top w:val="single" w:sz="4" w:space="0" w:color="auto"/>
              <w:left w:val="nil"/>
              <w:bottom w:val="nil"/>
              <w:right w:val="nil"/>
            </w:tcBorders>
            <w:vAlign w:val="bottom"/>
          </w:tcPr>
          <w:p w:rsidR="00FE7619" w:rsidRDefault="00FE7619"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FE7619" w:rsidRPr="00075A1D" w:rsidRDefault="00075A1D" w:rsidP="00075A1D">
            <w:pPr>
              <w:pStyle w:val="ListParagraph"/>
              <w:numPr>
                <w:ilvl w:val="0"/>
                <w:numId w:val="5"/>
              </w:numPr>
              <w:rPr>
                <w:sz w:val="24"/>
                <w:szCs w:val="24"/>
              </w:rPr>
            </w:pPr>
            <w:r w:rsidRPr="00075A1D">
              <w:rPr>
                <w:sz w:val="24"/>
                <w:szCs w:val="24"/>
              </w:rPr>
              <w:t>contains specific nouns, verbs, and modifiers.</w:t>
            </w:r>
          </w:p>
        </w:tc>
      </w:tr>
      <w:tr w:rsidR="00BF1D92" w:rsidTr="00BF1D92">
        <w:trPr>
          <w:trHeight w:val="586"/>
        </w:trPr>
        <w:tc>
          <w:tcPr>
            <w:tcW w:w="985" w:type="dxa"/>
            <w:tcBorders>
              <w:top w:val="nil"/>
              <w:left w:val="nil"/>
              <w:bottom w:val="single" w:sz="4" w:space="0" w:color="auto"/>
              <w:right w:val="nil"/>
            </w:tcBorders>
            <w:vAlign w:val="bottom"/>
          </w:tcPr>
          <w:p w:rsidR="00BF1D92" w:rsidRPr="008F27E0" w:rsidRDefault="00A41754" w:rsidP="008F27E0">
            <w:pPr>
              <w:jc w:val="center"/>
              <w:rPr>
                <w:sz w:val="28"/>
                <w:szCs w:val="28"/>
              </w:rPr>
            </w:pPr>
            <w:r>
              <w:rPr>
                <w:sz w:val="28"/>
                <w:szCs w:val="28"/>
              </w:rPr>
              <w:t>3</w:t>
            </w:r>
          </w:p>
        </w:tc>
        <w:tc>
          <w:tcPr>
            <w:tcW w:w="8365" w:type="dxa"/>
            <w:tcBorders>
              <w:top w:val="nil"/>
              <w:left w:val="nil"/>
              <w:bottom w:val="nil"/>
              <w:right w:val="nil"/>
            </w:tcBorders>
            <w:vAlign w:val="bottom"/>
          </w:tcPr>
          <w:p w:rsidR="00BF1D92" w:rsidRPr="000E38CC" w:rsidRDefault="00FE7619" w:rsidP="00B05DE8">
            <w:pPr>
              <w:rPr>
                <w:sz w:val="24"/>
                <w:szCs w:val="24"/>
              </w:rPr>
            </w:pPr>
            <w:r>
              <w:rPr>
                <w:b/>
                <w:bCs/>
                <w:sz w:val="24"/>
                <w:szCs w:val="24"/>
              </w:rPr>
              <w:t>Effective SENTENCE STYLE</w:t>
            </w:r>
          </w:p>
        </w:tc>
      </w:tr>
      <w:tr w:rsidR="00B17872" w:rsidTr="00BF1D92">
        <w:trPr>
          <w:trHeight w:val="468"/>
        </w:trPr>
        <w:tc>
          <w:tcPr>
            <w:tcW w:w="985" w:type="dxa"/>
            <w:tcBorders>
              <w:top w:val="single" w:sz="4" w:space="0" w:color="auto"/>
              <w:left w:val="nil"/>
              <w:bottom w:val="nil"/>
              <w:right w:val="nil"/>
            </w:tcBorders>
            <w:vAlign w:val="bottom"/>
          </w:tcPr>
          <w:p w:rsidR="00B17872" w:rsidRDefault="00B17872"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075A1D" w:rsidRPr="00075A1D" w:rsidRDefault="00075A1D" w:rsidP="00075A1D">
            <w:pPr>
              <w:pStyle w:val="ListParagraph"/>
              <w:numPr>
                <w:ilvl w:val="0"/>
                <w:numId w:val="6"/>
              </w:numPr>
              <w:rPr>
                <w:sz w:val="24"/>
                <w:szCs w:val="24"/>
              </w:rPr>
            </w:pPr>
            <w:r w:rsidRPr="00075A1D">
              <w:rPr>
                <w:sz w:val="24"/>
                <w:szCs w:val="24"/>
              </w:rPr>
              <w:t>flows smoothly from one idea to the next.</w:t>
            </w:r>
          </w:p>
          <w:p w:rsidR="00B17872" w:rsidRPr="00075A1D" w:rsidRDefault="00075A1D" w:rsidP="00075A1D">
            <w:pPr>
              <w:pStyle w:val="ListParagraph"/>
              <w:numPr>
                <w:ilvl w:val="0"/>
                <w:numId w:val="6"/>
              </w:numPr>
              <w:rPr>
                <w:sz w:val="24"/>
                <w:szCs w:val="24"/>
              </w:rPr>
            </w:pPr>
            <w:r w:rsidRPr="00075A1D">
              <w:rPr>
                <w:sz w:val="24"/>
                <w:szCs w:val="24"/>
              </w:rPr>
              <w:t xml:space="preserve">includes sentences that vary in length and in the </w:t>
            </w:r>
            <w:proofErr w:type="gramStart"/>
            <w:r w:rsidRPr="00075A1D">
              <w:rPr>
                <w:sz w:val="24"/>
                <w:szCs w:val="24"/>
              </w:rPr>
              <w:t>way</w:t>
            </w:r>
            <w:proofErr w:type="gramEnd"/>
            <w:r>
              <w:rPr>
                <w:sz w:val="24"/>
                <w:szCs w:val="24"/>
              </w:rPr>
              <w:t xml:space="preserve"> </w:t>
            </w:r>
            <w:r w:rsidRPr="00075A1D">
              <w:rPr>
                <w:sz w:val="24"/>
                <w:szCs w:val="24"/>
              </w:rPr>
              <w:t>they begin.</w:t>
            </w:r>
          </w:p>
        </w:tc>
      </w:tr>
      <w:tr w:rsidR="00BF1D92" w:rsidTr="00BF1D92">
        <w:trPr>
          <w:trHeight w:val="586"/>
        </w:trPr>
        <w:tc>
          <w:tcPr>
            <w:tcW w:w="985" w:type="dxa"/>
            <w:tcBorders>
              <w:top w:val="nil"/>
              <w:left w:val="nil"/>
              <w:bottom w:val="single" w:sz="4" w:space="0" w:color="auto"/>
              <w:right w:val="nil"/>
            </w:tcBorders>
            <w:vAlign w:val="bottom"/>
          </w:tcPr>
          <w:p w:rsidR="00BF1D92" w:rsidRPr="008F27E0" w:rsidRDefault="00A41754" w:rsidP="008F27E0">
            <w:pPr>
              <w:jc w:val="center"/>
              <w:rPr>
                <w:sz w:val="28"/>
                <w:szCs w:val="28"/>
              </w:rPr>
            </w:pPr>
            <w:r>
              <w:rPr>
                <w:sz w:val="28"/>
                <w:szCs w:val="28"/>
              </w:rPr>
              <w:t>3</w:t>
            </w:r>
          </w:p>
        </w:tc>
        <w:tc>
          <w:tcPr>
            <w:tcW w:w="8365" w:type="dxa"/>
            <w:tcBorders>
              <w:top w:val="nil"/>
              <w:left w:val="nil"/>
              <w:bottom w:val="nil"/>
              <w:right w:val="nil"/>
            </w:tcBorders>
            <w:vAlign w:val="bottom"/>
          </w:tcPr>
          <w:p w:rsidR="00BF1D92" w:rsidRPr="000E38CC" w:rsidRDefault="00BF1D92" w:rsidP="002C3C82">
            <w:pPr>
              <w:rPr>
                <w:sz w:val="24"/>
                <w:szCs w:val="24"/>
              </w:rPr>
            </w:pPr>
            <w:r>
              <w:rPr>
                <w:b/>
                <w:bCs/>
                <w:sz w:val="24"/>
                <w:szCs w:val="24"/>
              </w:rPr>
              <w:t>Correct, Accurate COPY</w:t>
            </w:r>
          </w:p>
        </w:tc>
      </w:tr>
      <w:tr w:rsidR="00B17872" w:rsidTr="00BF1D92">
        <w:trPr>
          <w:trHeight w:val="522"/>
        </w:trPr>
        <w:tc>
          <w:tcPr>
            <w:tcW w:w="985" w:type="dxa"/>
            <w:tcBorders>
              <w:top w:val="single" w:sz="4" w:space="0" w:color="auto"/>
              <w:left w:val="nil"/>
              <w:bottom w:val="nil"/>
              <w:right w:val="nil"/>
            </w:tcBorders>
            <w:vAlign w:val="bottom"/>
          </w:tcPr>
          <w:p w:rsidR="00B17872" w:rsidRDefault="00B17872" w:rsidP="00B05DE8">
            <w:pPr>
              <w:rPr>
                <w:sz w:val="24"/>
                <w:szCs w:val="24"/>
              </w:rPr>
            </w:pPr>
          </w:p>
        </w:tc>
        <w:tc>
          <w:tcPr>
            <w:tcW w:w="8365" w:type="dxa"/>
            <w:tcBorders>
              <w:top w:val="nil"/>
              <w:left w:val="nil"/>
              <w:bottom w:val="nil"/>
              <w:right w:val="nil"/>
            </w:tcBorders>
            <w:vAlign w:val="bottom"/>
          </w:tcPr>
          <w:p w:rsidR="00FE7619" w:rsidRPr="00FE7619" w:rsidRDefault="00FE7619" w:rsidP="00FE7619">
            <w:pPr>
              <w:rPr>
                <w:sz w:val="24"/>
                <w:szCs w:val="24"/>
              </w:rPr>
            </w:pPr>
            <w:r w:rsidRPr="00FE7619">
              <w:rPr>
                <w:b/>
                <w:i/>
                <w:sz w:val="24"/>
                <w:szCs w:val="24"/>
              </w:rPr>
              <w:t xml:space="preserve">The </w:t>
            </w:r>
            <w:r w:rsidR="00075A1D">
              <w:rPr>
                <w:b/>
                <w:i/>
                <w:sz w:val="24"/>
                <w:szCs w:val="24"/>
              </w:rPr>
              <w:t>narrative</w:t>
            </w:r>
            <w:r w:rsidRPr="00FE7619">
              <w:rPr>
                <w:b/>
                <w:i/>
                <w:sz w:val="24"/>
                <w:szCs w:val="24"/>
              </w:rPr>
              <w:t xml:space="preserve"> . . .</w:t>
            </w:r>
          </w:p>
          <w:p w:rsidR="00075A1D" w:rsidRPr="00075A1D" w:rsidRDefault="00075A1D" w:rsidP="00075A1D">
            <w:pPr>
              <w:pStyle w:val="ListParagraph"/>
              <w:numPr>
                <w:ilvl w:val="0"/>
                <w:numId w:val="7"/>
              </w:numPr>
              <w:rPr>
                <w:sz w:val="24"/>
                <w:szCs w:val="24"/>
              </w:rPr>
            </w:pPr>
            <w:r w:rsidRPr="00075A1D">
              <w:rPr>
                <w:sz w:val="24"/>
                <w:szCs w:val="24"/>
              </w:rPr>
              <w:t>follows the basic rules of writing.</w:t>
            </w:r>
          </w:p>
          <w:p w:rsidR="00B17872" w:rsidRPr="00FE7619" w:rsidRDefault="00075A1D" w:rsidP="00075A1D">
            <w:pPr>
              <w:pStyle w:val="ListParagraph"/>
              <w:numPr>
                <w:ilvl w:val="0"/>
                <w:numId w:val="7"/>
              </w:numPr>
              <w:rPr>
                <w:sz w:val="24"/>
                <w:szCs w:val="24"/>
              </w:rPr>
            </w:pPr>
            <w:r w:rsidRPr="00075A1D">
              <w:rPr>
                <w:sz w:val="24"/>
                <w:szCs w:val="24"/>
              </w:rPr>
              <w:t>uses the format suggested by the teacher.</w:t>
            </w:r>
          </w:p>
        </w:tc>
      </w:tr>
    </w:tbl>
    <w:p w:rsidR="00A37ACB" w:rsidRPr="003A2196" w:rsidRDefault="003A2196" w:rsidP="00DF1FE3">
      <w:pPr>
        <w:rPr>
          <w:b/>
          <w:sz w:val="24"/>
          <w:szCs w:val="24"/>
        </w:rPr>
      </w:pPr>
      <w:r w:rsidRPr="003A2196">
        <w:rPr>
          <w:b/>
          <w:sz w:val="24"/>
          <w:szCs w:val="24"/>
        </w:rPr>
        <w:t>Comments:</w:t>
      </w:r>
    </w:p>
    <w:p w:rsidR="003A2196" w:rsidRDefault="00074A10" w:rsidP="00074A10">
      <w:pPr>
        <w:rPr>
          <w:sz w:val="24"/>
          <w:szCs w:val="24"/>
        </w:rPr>
      </w:pPr>
      <w:r w:rsidRPr="00074A10">
        <w:rPr>
          <w:sz w:val="24"/>
          <w:szCs w:val="24"/>
        </w:rPr>
        <w:t xml:space="preserve">This experience was </w:t>
      </w:r>
      <w:proofErr w:type="gramStart"/>
      <w:r w:rsidRPr="00074A10">
        <w:rPr>
          <w:sz w:val="24"/>
          <w:szCs w:val="24"/>
        </w:rPr>
        <w:t>a good choice</w:t>
      </w:r>
      <w:proofErr w:type="gramEnd"/>
      <w:r w:rsidRPr="00074A10">
        <w:rPr>
          <w:sz w:val="24"/>
          <w:szCs w:val="24"/>
        </w:rPr>
        <w:t xml:space="preserve"> for a personal essay. You provide an interesting picture of your night with Tyler. You do, however, get off the topic of teenage parenthood. Fixing the rambling sentences would make your narrative easier to read. </w:t>
      </w:r>
      <w:r w:rsidR="00105DB2">
        <w:rPr>
          <w:sz w:val="24"/>
          <w:szCs w:val="24"/>
        </w:rPr>
        <w:t>A</w:t>
      </w:r>
      <w:r w:rsidRPr="00074A10">
        <w:rPr>
          <w:sz w:val="24"/>
          <w:szCs w:val="24"/>
        </w:rPr>
        <w:t>sk someone to help you check for spelling and other errors.</w:t>
      </w:r>
    </w:p>
    <w:sectPr w:rsidR="003A21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88C" w:rsidRDefault="007B388C" w:rsidP="007B3E0C">
      <w:pPr>
        <w:spacing w:after="0" w:line="240" w:lineRule="auto"/>
      </w:pPr>
      <w:r>
        <w:separator/>
      </w:r>
    </w:p>
  </w:endnote>
  <w:endnote w:type="continuationSeparator" w:id="0">
    <w:p w:rsidR="007B388C" w:rsidRDefault="007B388C"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0C" w:rsidRDefault="007B3E0C">
    <w:pPr>
      <w:pStyle w:val="Footer"/>
    </w:pPr>
    <w:r>
      <w:t xml:space="preserve">© </w:t>
    </w:r>
    <w:hyperlink r:id="rId1" w:history="1">
      <w:r w:rsidRPr="007B3E0C">
        <w:rPr>
          <w:rStyle w:val="Hyperlink"/>
        </w:rPr>
        <w:t>Thoughtful Learning</w:t>
      </w:r>
    </w:hyperlink>
    <w:r>
      <w:tab/>
      <w:t xml:space="preserve">From page </w:t>
    </w:r>
    <w:r w:rsidR="002720BA">
      <w:t>154</w:t>
    </w:r>
    <w:r>
      <w:t xml:space="preserve"> of </w:t>
    </w:r>
    <w:hyperlink r:id="rId2" w:history="1">
      <w:r w:rsidRPr="006102D2">
        <w:rPr>
          <w:rStyle w:val="Hyperlink"/>
          <w:i/>
        </w:rPr>
        <w:t>Write Ahead</w:t>
      </w:r>
    </w:hyperlink>
  </w:p>
  <w:p w:rsidR="007B3E0C" w:rsidRDefault="007B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88C" w:rsidRDefault="007B388C" w:rsidP="007B3E0C">
      <w:pPr>
        <w:spacing w:after="0" w:line="240" w:lineRule="auto"/>
      </w:pPr>
      <w:r>
        <w:separator/>
      </w:r>
    </w:p>
  </w:footnote>
  <w:footnote w:type="continuationSeparator" w:id="0">
    <w:p w:rsidR="007B388C" w:rsidRDefault="007B388C"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0848"/>
    <w:multiLevelType w:val="hybridMultilevel"/>
    <w:tmpl w:val="CD90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13BEB"/>
    <w:multiLevelType w:val="hybridMultilevel"/>
    <w:tmpl w:val="E8DE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539C0"/>
    <w:multiLevelType w:val="hybridMultilevel"/>
    <w:tmpl w:val="6F3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27181"/>
    <w:multiLevelType w:val="hybridMultilevel"/>
    <w:tmpl w:val="408C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67171"/>
    <w:multiLevelType w:val="hybridMultilevel"/>
    <w:tmpl w:val="9B50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00656"/>
    <w:multiLevelType w:val="hybridMultilevel"/>
    <w:tmpl w:val="97E4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E1"/>
    <w:rsid w:val="000158E1"/>
    <w:rsid w:val="00022664"/>
    <w:rsid w:val="00053458"/>
    <w:rsid w:val="00074A10"/>
    <w:rsid w:val="00075A1D"/>
    <w:rsid w:val="00097574"/>
    <w:rsid w:val="000E38CC"/>
    <w:rsid w:val="000F534A"/>
    <w:rsid w:val="00105DB2"/>
    <w:rsid w:val="00133B67"/>
    <w:rsid w:val="00151E43"/>
    <w:rsid w:val="00174FC5"/>
    <w:rsid w:val="0023520F"/>
    <w:rsid w:val="002720BA"/>
    <w:rsid w:val="002C3C82"/>
    <w:rsid w:val="002D3998"/>
    <w:rsid w:val="003A2196"/>
    <w:rsid w:val="003E3E6D"/>
    <w:rsid w:val="003F7705"/>
    <w:rsid w:val="00452EED"/>
    <w:rsid w:val="004654CC"/>
    <w:rsid w:val="00520EAF"/>
    <w:rsid w:val="00575AE2"/>
    <w:rsid w:val="005B56E6"/>
    <w:rsid w:val="006102D2"/>
    <w:rsid w:val="006A3B27"/>
    <w:rsid w:val="007245C8"/>
    <w:rsid w:val="00742330"/>
    <w:rsid w:val="007B388C"/>
    <w:rsid w:val="007B3E0C"/>
    <w:rsid w:val="00861D57"/>
    <w:rsid w:val="00880B17"/>
    <w:rsid w:val="008D05F7"/>
    <w:rsid w:val="008F27E0"/>
    <w:rsid w:val="0098312F"/>
    <w:rsid w:val="00A37ACB"/>
    <w:rsid w:val="00A41754"/>
    <w:rsid w:val="00B05DE8"/>
    <w:rsid w:val="00B164A3"/>
    <w:rsid w:val="00B17872"/>
    <w:rsid w:val="00B73210"/>
    <w:rsid w:val="00BB636F"/>
    <w:rsid w:val="00BF1D92"/>
    <w:rsid w:val="00CF2AA8"/>
    <w:rsid w:val="00CF5701"/>
    <w:rsid w:val="00CF5703"/>
    <w:rsid w:val="00D10DFB"/>
    <w:rsid w:val="00D776A3"/>
    <w:rsid w:val="00DE401A"/>
    <w:rsid w:val="00DF1FE3"/>
    <w:rsid w:val="00E81AAC"/>
    <w:rsid w:val="00E832FD"/>
    <w:rsid w:val="00EE0DA7"/>
    <w:rsid w:val="00F15367"/>
    <w:rsid w:val="00F55153"/>
    <w:rsid w:val="00F956D9"/>
    <w:rsid w:val="00FE599F"/>
    <w:rsid w:val="00FE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1352"/>
  <w15:chartTrackingRefBased/>
  <w15:docId w15:val="{F5B57DA9-CE10-4AF5-BFDB-6680DC0A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styleId="Mention">
    <w:name w:val="Mention"/>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ahead"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6</cp:revision>
  <cp:lastPrinted>2017-08-28T15:53:00Z</cp:lastPrinted>
  <dcterms:created xsi:type="dcterms:W3CDTF">2017-08-28T17:18:00Z</dcterms:created>
  <dcterms:modified xsi:type="dcterms:W3CDTF">2017-08-28T20:59:00Z</dcterms:modified>
</cp:coreProperties>
</file>